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42" w:rsidRPr="00DF6A42" w:rsidRDefault="00DF6A42" w:rsidP="00DF6A42">
      <w:pPr>
        <w:spacing w:before="0" w:after="0"/>
        <w:jc w:val="left"/>
        <w:rPr>
          <w:rFonts w:cs="Arial"/>
          <w:iCs/>
          <w:sz w:val="22"/>
          <w:szCs w:val="24"/>
        </w:rPr>
      </w:pPr>
    </w:p>
    <w:p w:rsidR="00DF6A42" w:rsidRDefault="00DF6A42" w:rsidP="00DF6A42">
      <w:pPr>
        <w:tabs>
          <w:tab w:val="right" w:leader="dot" w:pos="9650"/>
        </w:tabs>
        <w:spacing w:before="0" w:after="0"/>
        <w:jc w:val="left"/>
        <w:rPr>
          <w:rFonts w:cs="Arial"/>
          <w:b/>
          <w:sz w:val="22"/>
          <w:szCs w:val="24"/>
        </w:rPr>
      </w:pPr>
    </w:p>
    <w:p w:rsidR="00DF6A42" w:rsidRPr="00DF6A42" w:rsidRDefault="00DF6A42" w:rsidP="00DF6A42">
      <w:pPr>
        <w:tabs>
          <w:tab w:val="right" w:leader="dot" w:pos="9650"/>
        </w:tabs>
        <w:spacing w:before="0" w:after="0"/>
        <w:jc w:val="left"/>
        <w:rPr>
          <w:rFonts w:cs="Arial"/>
          <w:sz w:val="22"/>
          <w:szCs w:val="24"/>
        </w:rPr>
      </w:pPr>
      <w:bookmarkStart w:id="0" w:name="_GoBack"/>
      <w:bookmarkEnd w:id="0"/>
      <w:r w:rsidRPr="00DF6A42">
        <w:rPr>
          <w:rFonts w:cs="Arial"/>
          <w:b/>
          <w:sz w:val="22"/>
          <w:szCs w:val="24"/>
        </w:rPr>
        <w:t>Számlatulajdonos neve:</w:t>
      </w:r>
    </w:p>
    <w:p w:rsidR="00DF6A42" w:rsidRPr="00DF6A42" w:rsidRDefault="00DF6A42" w:rsidP="00DF6A42">
      <w:pPr>
        <w:tabs>
          <w:tab w:val="right" w:leader="dot" w:pos="9620"/>
        </w:tabs>
        <w:spacing w:before="240" w:after="0"/>
        <w:jc w:val="left"/>
        <w:rPr>
          <w:rFonts w:cs="Arial"/>
          <w:sz w:val="22"/>
          <w:szCs w:val="24"/>
        </w:rPr>
      </w:pPr>
      <w:r w:rsidRPr="00DF6A42">
        <w:rPr>
          <w:rFonts w:cs="Arial"/>
          <w:b/>
          <w:bCs/>
          <w:sz w:val="22"/>
          <w:szCs w:val="24"/>
        </w:rPr>
        <w:t>születési neve:</w:t>
      </w:r>
    </w:p>
    <w:p w:rsidR="00DF6A42" w:rsidRPr="00DF6A42" w:rsidRDefault="00DF6A42" w:rsidP="00DF6A42">
      <w:pPr>
        <w:tabs>
          <w:tab w:val="right" w:leader="dot" w:pos="9620"/>
        </w:tabs>
        <w:spacing w:before="240" w:after="0"/>
        <w:jc w:val="left"/>
        <w:rPr>
          <w:rFonts w:cs="Arial"/>
          <w:sz w:val="22"/>
          <w:szCs w:val="24"/>
        </w:rPr>
      </w:pPr>
      <w:r w:rsidRPr="00DF6A42">
        <w:rPr>
          <w:rFonts w:cs="Arial"/>
          <w:b/>
          <w:sz w:val="22"/>
          <w:szCs w:val="24"/>
        </w:rPr>
        <w:t>születési helye és ideje:</w:t>
      </w:r>
    </w:p>
    <w:p w:rsidR="00DF6A42" w:rsidRPr="00DF6A42" w:rsidRDefault="00DF6A42" w:rsidP="00DF6A42">
      <w:pPr>
        <w:tabs>
          <w:tab w:val="right" w:leader="dot" w:pos="9635"/>
        </w:tabs>
        <w:spacing w:before="240" w:after="0"/>
        <w:jc w:val="left"/>
        <w:rPr>
          <w:rFonts w:cs="Arial"/>
          <w:sz w:val="22"/>
          <w:szCs w:val="24"/>
        </w:rPr>
      </w:pPr>
      <w:r w:rsidRPr="00DF6A42">
        <w:rPr>
          <w:rFonts w:cs="Arial"/>
          <w:b/>
          <w:sz w:val="22"/>
          <w:szCs w:val="24"/>
        </w:rPr>
        <w:t>telefonszáma:</w:t>
      </w:r>
    </w:p>
    <w:p w:rsidR="00DF6A42" w:rsidRPr="00DF6A42" w:rsidRDefault="00DF6A42" w:rsidP="00DF6A42">
      <w:pPr>
        <w:tabs>
          <w:tab w:val="right" w:leader="dot" w:pos="9635"/>
        </w:tabs>
        <w:spacing w:before="240" w:after="0"/>
        <w:jc w:val="left"/>
        <w:rPr>
          <w:rFonts w:cs="Arial"/>
          <w:b/>
          <w:sz w:val="22"/>
          <w:szCs w:val="24"/>
        </w:rPr>
      </w:pPr>
      <w:r w:rsidRPr="00DF6A42">
        <w:rPr>
          <w:rFonts w:cs="Arial"/>
          <w:b/>
          <w:sz w:val="22"/>
          <w:szCs w:val="24"/>
        </w:rPr>
        <w:t>e-mail címe:</w:t>
      </w:r>
    </w:p>
    <w:p w:rsidR="00DF6A42" w:rsidRPr="00DF6A42" w:rsidRDefault="00DF6A42" w:rsidP="00DF6A42">
      <w:pPr>
        <w:spacing w:before="0" w:after="0"/>
        <w:jc w:val="left"/>
        <w:rPr>
          <w:rFonts w:cs="Arial"/>
          <w:sz w:val="22"/>
          <w:szCs w:val="24"/>
        </w:rPr>
      </w:pPr>
    </w:p>
    <w:p w:rsidR="00DF6A42" w:rsidRPr="00DF6A42" w:rsidRDefault="00DF6A42" w:rsidP="00DF6A42">
      <w:pPr>
        <w:spacing w:before="0" w:after="0"/>
        <w:jc w:val="left"/>
        <w:rPr>
          <w:rFonts w:cs="Arial"/>
          <w:i/>
          <w:iCs/>
          <w:sz w:val="22"/>
          <w:szCs w:val="24"/>
        </w:rPr>
      </w:pPr>
    </w:p>
    <w:p w:rsidR="00DF6A42" w:rsidRPr="00DF6A42" w:rsidRDefault="00DF6A42" w:rsidP="00DF6A42">
      <w:pPr>
        <w:spacing w:before="0" w:after="0"/>
        <w:rPr>
          <w:rFonts w:cs="Arial"/>
          <w:iCs/>
          <w:sz w:val="22"/>
          <w:szCs w:val="24"/>
        </w:rPr>
      </w:pPr>
      <w:r w:rsidRPr="00DF6A42">
        <w:rPr>
          <w:rFonts w:cs="Arial"/>
          <w:iCs/>
          <w:sz w:val="22"/>
          <w:szCs w:val="24"/>
        </w:rPr>
        <w:t>Kérjük, adja meg azoknak a hiteleinek a hitelazonosítóját</w:t>
      </w:r>
      <w:r w:rsidRPr="00DF6A42">
        <w:rPr>
          <w:rFonts w:cs="Arial"/>
          <w:iCs/>
          <w:sz w:val="22"/>
          <w:szCs w:val="24"/>
          <w:vertAlign w:val="superscript"/>
        </w:rPr>
        <w:footnoteReference w:id="1"/>
      </w:r>
      <w:r w:rsidRPr="00DF6A42">
        <w:rPr>
          <w:rFonts w:cs="Arial"/>
          <w:iCs/>
          <w:sz w:val="22"/>
          <w:szCs w:val="24"/>
        </w:rPr>
        <w:t xml:space="preserve"> és hiteltípusát, amelyben kéri a Moratórium mellőzését</w:t>
      </w:r>
    </w:p>
    <w:p w:rsidR="00DF6A42" w:rsidRPr="00DF6A42" w:rsidRDefault="00DF6A42" w:rsidP="00DF6A42">
      <w:pPr>
        <w:spacing w:before="0" w:after="0"/>
        <w:jc w:val="left"/>
        <w:rPr>
          <w:rFonts w:cs="Arial"/>
          <w:b/>
          <w:iCs/>
          <w:sz w:val="22"/>
          <w:szCs w:val="24"/>
        </w:rPr>
      </w:pPr>
    </w:p>
    <w:p w:rsidR="00DF6A42" w:rsidRPr="00DF6A42" w:rsidRDefault="00DF6A42" w:rsidP="00DF6A42">
      <w:pPr>
        <w:spacing w:before="0" w:after="0"/>
        <w:jc w:val="left"/>
        <w:rPr>
          <w:rFonts w:cs="Arial"/>
          <w:b/>
          <w:iCs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Hiteltípusok: (J. – Jelzáloghitel</w:t>
      </w:r>
    </w:p>
    <w:p w:rsidR="00DF6A42" w:rsidRPr="00DF6A42" w:rsidRDefault="00DF6A42" w:rsidP="00DF6A42">
      <w:pPr>
        <w:spacing w:before="0" w:after="0"/>
        <w:ind w:left="1267"/>
        <w:jc w:val="left"/>
        <w:rPr>
          <w:rFonts w:cs="Arial"/>
          <w:b/>
          <w:iCs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L. - Lombard hitel</w:t>
      </w:r>
    </w:p>
    <w:p w:rsidR="00DF6A42" w:rsidRPr="00DF6A42" w:rsidRDefault="00DF6A42" w:rsidP="00DF6A42">
      <w:pPr>
        <w:spacing w:before="0" w:after="0"/>
        <w:ind w:left="1267"/>
        <w:jc w:val="left"/>
        <w:rPr>
          <w:rFonts w:cs="Arial"/>
          <w:b/>
          <w:iCs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Sz. - Személyi kölcsön</w:t>
      </w:r>
    </w:p>
    <w:p w:rsidR="00DF6A42" w:rsidRPr="00DF6A42" w:rsidRDefault="00DF6A42" w:rsidP="00DF6A42">
      <w:pPr>
        <w:spacing w:before="0" w:after="0"/>
        <w:ind w:left="1267"/>
        <w:jc w:val="left"/>
        <w:rPr>
          <w:rFonts w:cs="Arial"/>
          <w:b/>
          <w:iCs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B. – Babaváró hitel</w:t>
      </w:r>
    </w:p>
    <w:p w:rsidR="00DF6A42" w:rsidRPr="00DF6A42" w:rsidRDefault="00DF6A42" w:rsidP="00DF6A42">
      <w:pPr>
        <w:spacing w:before="0" w:after="0"/>
        <w:ind w:left="1267"/>
        <w:jc w:val="left"/>
        <w:rPr>
          <w:rFonts w:cs="Arial"/>
          <w:b/>
          <w:iCs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H. – Hitelkártya</w:t>
      </w:r>
    </w:p>
    <w:p w:rsidR="00DF6A42" w:rsidRPr="00DF6A42" w:rsidRDefault="00DF6A42" w:rsidP="00DF6A42">
      <w:pPr>
        <w:spacing w:before="0" w:after="0"/>
        <w:ind w:left="1267"/>
        <w:jc w:val="left"/>
        <w:rPr>
          <w:rFonts w:cs="Arial"/>
          <w:b/>
          <w:iCs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F. - Folyószámlahitel)</w:t>
      </w:r>
    </w:p>
    <w:p w:rsidR="00DF6A42" w:rsidRPr="00DF6A42" w:rsidRDefault="00DF6A42" w:rsidP="00DF6A42">
      <w:pPr>
        <w:spacing w:before="0" w:after="0"/>
        <w:jc w:val="left"/>
        <w:rPr>
          <w:rFonts w:cs="Arial"/>
          <w:b/>
          <w:iCs/>
          <w:sz w:val="22"/>
          <w:szCs w:val="24"/>
        </w:rPr>
      </w:pPr>
    </w:p>
    <w:p w:rsidR="00DF6A42" w:rsidRPr="00DF6A42" w:rsidRDefault="00DF6A42" w:rsidP="00DF6A42">
      <w:pPr>
        <w:tabs>
          <w:tab w:val="left" w:leader="dot" w:pos="5690"/>
          <w:tab w:val="left" w:pos="6815"/>
        </w:tabs>
        <w:spacing w:before="0" w:after="0" w:line="360" w:lineRule="auto"/>
        <w:ind w:left="215"/>
        <w:jc w:val="left"/>
        <w:rPr>
          <w:rFonts w:cs="Arial"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Hitelazonosító:</w:t>
      </w:r>
      <w:r w:rsidRPr="00DF6A42">
        <w:rPr>
          <w:rFonts w:cs="Arial"/>
          <w:iCs/>
          <w:sz w:val="22"/>
          <w:szCs w:val="24"/>
        </w:rPr>
        <w:tab/>
      </w:r>
      <w:bookmarkStart w:id="1" w:name="hitazon1"/>
      <w:r w:rsidRPr="00DF6A42">
        <w:rPr>
          <w:rFonts w:cs="Arial"/>
          <w:iCs/>
          <w:sz w:val="22"/>
          <w:szCs w:val="24"/>
        </w:rPr>
        <w:tab/>
      </w:r>
      <w:bookmarkEnd w:id="1"/>
      <w:r w:rsidRPr="00DF6A42">
        <w:rPr>
          <w:rFonts w:cs="Arial"/>
          <w:sz w:val="22"/>
          <w:szCs w:val="24"/>
        </w:rPr>
        <w:t xml:space="preserve">Hitel típusa: </w:t>
      </w:r>
      <w:bookmarkStart w:id="2" w:name="hittip1"/>
      <w:r w:rsidRPr="00DF6A42">
        <w:rPr>
          <w:rFonts w:cs="Arial"/>
          <w:sz w:val="22"/>
          <w:szCs w:val="24"/>
        </w:rPr>
        <w:t>____</w:t>
      </w:r>
      <w:bookmarkEnd w:id="2"/>
    </w:p>
    <w:p w:rsidR="00DF6A42" w:rsidRPr="00DF6A42" w:rsidRDefault="00DF6A42" w:rsidP="00DF6A42">
      <w:pPr>
        <w:tabs>
          <w:tab w:val="left" w:leader="dot" w:pos="5660"/>
          <w:tab w:val="left" w:pos="6815"/>
        </w:tabs>
        <w:spacing w:before="0" w:after="0" w:line="360" w:lineRule="auto"/>
        <w:ind w:left="215"/>
        <w:jc w:val="left"/>
        <w:rPr>
          <w:rFonts w:cs="Arial"/>
          <w:sz w:val="22"/>
          <w:szCs w:val="24"/>
        </w:rPr>
      </w:pPr>
      <w:r w:rsidRPr="00DF6A42">
        <w:rPr>
          <w:rFonts w:cs="Arial"/>
          <w:b/>
          <w:iCs/>
          <w:sz w:val="22"/>
          <w:szCs w:val="24"/>
        </w:rPr>
        <w:t>Hitelazonosító:</w:t>
      </w:r>
      <w:r w:rsidRPr="00DF6A42">
        <w:rPr>
          <w:rFonts w:cs="Arial"/>
          <w:iCs/>
          <w:sz w:val="22"/>
          <w:szCs w:val="24"/>
        </w:rPr>
        <w:tab/>
      </w:r>
      <w:bookmarkStart w:id="3" w:name="hitazon2"/>
      <w:r w:rsidRPr="00DF6A42">
        <w:rPr>
          <w:rFonts w:cs="Arial"/>
          <w:iCs/>
          <w:sz w:val="22"/>
          <w:szCs w:val="24"/>
        </w:rPr>
        <w:tab/>
      </w:r>
      <w:bookmarkEnd w:id="3"/>
      <w:r w:rsidRPr="00DF6A42">
        <w:rPr>
          <w:rFonts w:cs="Arial"/>
          <w:sz w:val="22"/>
          <w:szCs w:val="24"/>
        </w:rPr>
        <w:t xml:space="preserve">Hitel típusa: </w:t>
      </w:r>
      <w:bookmarkStart w:id="4" w:name="hittip2"/>
      <w:r w:rsidRPr="00DF6A42">
        <w:rPr>
          <w:rFonts w:cs="Arial"/>
          <w:sz w:val="22"/>
          <w:szCs w:val="24"/>
        </w:rPr>
        <w:t>____</w:t>
      </w:r>
      <w:bookmarkEnd w:id="4"/>
    </w:p>
    <w:p w:rsidR="00DF6A42" w:rsidRPr="00DF6A42" w:rsidRDefault="00DF6A42" w:rsidP="00DF6A42">
      <w:pPr>
        <w:tabs>
          <w:tab w:val="left" w:pos="1960"/>
        </w:tabs>
        <w:spacing w:before="0" w:after="120"/>
        <w:rPr>
          <w:rFonts w:cs="Arial"/>
          <w:sz w:val="22"/>
          <w:szCs w:val="24"/>
        </w:rPr>
      </w:pPr>
    </w:p>
    <w:p w:rsidR="00DF6A42" w:rsidRPr="00DF6A42" w:rsidRDefault="00DF6A42" w:rsidP="00DF6A42">
      <w:pPr>
        <w:tabs>
          <w:tab w:val="left" w:pos="1960"/>
        </w:tabs>
        <w:spacing w:before="0" w:after="120"/>
        <w:rPr>
          <w:rFonts w:cs="Arial"/>
          <w:b/>
          <w:bCs/>
          <w:i/>
          <w:iCs/>
          <w:sz w:val="22"/>
          <w:szCs w:val="24"/>
        </w:rPr>
      </w:pPr>
      <w:r w:rsidRPr="00DF6A42">
        <w:rPr>
          <w:rFonts w:cs="Arial"/>
          <w:sz w:val="22"/>
          <w:szCs w:val="24"/>
        </w:rPr>
        <w:t>Tájékoztatom a Hitelintézetet, hogy</w:t>
      </w:r>
      <w:r w:rsidRPr="00DF6A42">
        <w:rPr>
          <w:rFonts w:asciiTheme="minorHAnsi" w:hAnsiTheme="minorHAnsi"/>
          <w:sz w:val="22"/>
          <w:szCs w:val="24"/>
          <w:lang w:val="en-US"/>
        </w:rPr>
        <w:t xml:space="preserve"> a</w:t>
      </w:r>
      <w:r w:rsidRPr="00DF6A42">
        <w:rPr>
          <w:rFonts w:cs="Arial"/>
          <w:sz w:val="22"/>
          <w:szCs w:val="24"/>
        </w:rPr>
        <w:t xml:space="preserve"> 47/2020. (III.18.) Korm. rendelet 1. § (1) bekezdése szerinti </w:t>
      </w:r>
      <w:r w:rsidRPr="00DF6A42">
        <w:rPr>
          <w:rFonts w:cs="Arial"/>
          <w:b/>
          <w:bCs/>
          <w:i/>
          <w:iCs/>
          <w:sz w:val="22"/>
          <w:szCs w:val="24"/>
        </w:rPr>
        <w:t>fizetési moratóriumot</w:t>
      </w:r>
      <w:r w:rsidRPr="00DF6A42">
        <w:rPr>
          <w:rFonts w:cs="Arial"/>
          <w:sz w:val="22"/>
          <w:szCs w:val="24"/>
        </w:rPr>
        <w:t xml:space="preserve"> a fenti 3. pontban megjelölt hitelem/hiteleim tekintetében </w:t>
      </w:r>
      <w:r w:rsidRPr="00DF6A42">
        <w:rPr>
          <w:rFonts w:cs="Arial"/>
          <w:b/>
          <w:bCs/>
          <w:i/>
          <w:iCs/>
          <w:sz w:val="22"/>
          <w:szCs w:val="24"/>
        </w:rPr>
        <w:t>nem kívánom igénybe venni</w:t>
      </w:r>
      <w:r w:rsidRPr="00DF6A42">
        <w:rPr>
          <w:rFonts w:cs="Arial"/>
          <w:sz w:val="22"/>
          <w:szCs w:val="24"/>
        </w:rPr>
        <w:t xml:space="preserve">, ezért kifejezetten kérem, hogy a korábban általam megadott beszedési megbízás alapján és az abban foglaltak szerint a Hitelintézet a </w:t>
      </w:r>
      <w:r w:rsidRPr="00DF6A42">
        <w:rPr>
          <w:rFonts w:cs="Arial"/>
          <w:b/>
          <w:bCs/>
          <w:i/>
          <w:iCs/>
          <w:sz w:val="22"/>
          <w:szCs w:val="24"/>
        </w:rPr>
        <w:t>bankszámlám terhére az esedékes törlesztő részleteket a fizetési moratórium időtartama alatt is beszedje.</w:t>
      </w:r>
    </w:p>
    <w:p w:rsidR="00DF6A42" w:rsidRPr="00DF6A42" w:rsidRDefault="00DF6A42" w:rsidP="00DF6A42">
      <w:pPr>
        <w:widowControl/>
        <w:spacing w:before="0" w:after="0"/>
        <w:rPr>
          <w:rFonts w:cs="Arial"/>
          <w:sz w:val="22"/>
          <w:szCs w:val="24"/>
        </w:rPr>
      </w:pPr>
      <w:r w:rsidRPr="00DF6A42">
        <w:rPr>
          <w:rFonts w:cs="Arial"/>
          <w:sz w:val="22"/>
          <w:szCs w:val="24"/>
        </w:rPr>
        <w:t>Tudomásul veszem, hogy a fizetési moratóriumra vonatkozó további információkat az érintett hitel Hirdetménye</w:t>
      </w:r>
      <w:r w:rsidRPr="00DF6A42">
        <w:rPr>
          <w:sz w:val="22"/>
          <w:szCs w:val="24"/>
          <w:vertAlign w:val="superscript"/>
        </w:rPr>
        <w:footnoteReference w:id="2"/>
      </w:r>
      <w:r w:rsidRPr="00DF6A42">
        <w:rPr>
          <w:rFonts w:cs="Arial"/>
          <w:sz w:val="22"/>
          <w:szCs w:val="24"/>
        </w:rPr>
        <w:t xml:space="preserve"> (továbbiakban: Hirdetmény) tartalmazza.</w:t>
      </w:r>
    </w:p>
    <w:p w:rsidR="00DF6A42" w:rsidRPr="00DF6A42" w:rsidRDefault="00DF6A42" w:rsidP="00DF6A42">
      <w:pPr>
        <w:widowControl/>
        <w:spacing w:before="0" w:after="0"/>
        <w:rPr>
          <w:rFonts w:cs="Arial"/>
          <w:sz w:val="22"/>
          <w:szCs w:val="24"/>
        </w:rPr>
      </w:pPr>
    </w:p>
    <w:p w:rsidR="00DF6A42" w:rsidRPr="00DF6A42" w:rsidRDefault="00DF6A42" w:rsidP="00DF6A42">
      <w:pPr>
        <w:widowControl/>
        <w:spacing w:before="0" w:after="0"/>
        <w:rPr>
          <w:rFonts w:cs="Arial"/>
          <w:sz w:val="22"/>
          <w:szCs w:val="24"/>
        </w:rPr>
      </w:pPr>
      <w:r w:rsidRPr="00DF6A42">
        <w:rPr>
          <w:rFonts w:cs="Arial"/>
          <w:sz w:val="22"/>
          <w:szCs w:val="24"/>
        </w:rPr>
        <w:t>Tudomásul veszem, hogy a fenti szerződés(</w:t>
      </w:r>
      <w:proofErr w:type="spellStart"/>
      <w:r w:rsidRPr="00DF6A42">
        <w:rPr>
          <w:rFonts w:cs="Arial"/>
          <w:sz w:val="22"/>
          <w:szCs w:val="24"/>
        </w:rPr>
        <w:t>ek</w:t>
      </w:r>
      <w:proofErr w:type="spellEnd"/>
      <w:r w:rsidRPr="00DF6A42">
        <w:rPr>
          <w:rFonts w:cs="Arial"/>
          <w:sz w:val="22"/>
          <w:szCs w:val="24"/>
        </w:rPr>
        <w:t>) vonatkozásában, azok nemfizetése esetén a fizetési moratórium - a Hirdetmény szerinti alkalmazási időszakban – automatikusan életbe lép.</w:t>
      </w:r>
    </w:p>
    <w:p w:rsidR="00DF6A42" w:rsidRPr="00DF6A42" w:rsidRDefault="00DF6A42" w:rsidP="00DF6A42">
      <w:pPr>
        <w:spacing w:before="0" w:after="0"/>
        <w:jc w:val="left"/>
        <w:rPr>
          <w:rFonts w:cs="Arial"/>
          <w:sz w:val="22"/>
          <w:szCs w:val="24"/>
        </w:rPr>
      </w:pPr>
    </w:p>
    <w:p w:rsidR="00DF6A42" w:rsidRPr="00DF6A42" w:rsidRDefault="00DF6A42" w:rsidP="00DF6A42">
      <w:pPr>
        <w:spacing w:before="0" w:after="0"/>
        <w:ind w:right="130"/>
        <w:rPr>
          <w:rFonts w:cs="Arial"/>
          <w:sz w:val="22"/>
          <w:szCs w:val="24"/>
        </w:rPr>
      </w:pPr>
      <w:r w:rsidRPr="00DF6A42">
        <w:rPr>
          <w:rFonts w:cs="Arial"/>
          <w:sz w:val="22"/>
          <w:szCs w:val="24"/>
        </w:rPr>
        <w:t>A fizetési moratórium mellőzésére tett fenti Tájékoztató Ügyfélnyilatkozatot az ügyfél jogosult a moratórium időtartama alatt bármikor visszavonni és visszavonás esetén is újra megtenni. Az ügyfél a fizetési moratórium mellőzésére tett nyilatkozatának módosítására/visszavonására vonatkozó jelzését, valamint az újbóli moratórium mellőzésére vonatkozó nyilatkozatát is a fentiek szerinti valamennyi csatornán érvényesen megteheti.</w:t>
      </w:r>
    </w:p>
    <w:p w:rsidR="00DF6A42" w:rsidRPr="00DF6A42" w:rsidRDefault="00DF6A42" w:rsidP="00DF6A42">
      <w:pPr>
        <w:spacing w:before="0" w:after="0"/>
        <w:ind w:right="130"/>
        <w:rPr>
          <w:rFonts w:cs="Arial"/>
          <w:sz w:val="22"/>
          <w:szCs w:val="24"/>
        </w:rPr>
      </w:pPr>
    </w:p>
    <w:p w:rsidR="00C94FEB" w:rsidRPr="00DF6A42" w:rsidRDefault="00DF6A42" w:rsidP="00DF6A42">
      <w:pPr>
        <w:spacing w:before="0" w:after="0"/>
        <w:ind w:right="130"/>
        <w:rPr>
          <w:sz w:val="22"/>
          <w:szCs w:val="24"/>
        </w:rPr>
      </w:pPr>
      <w:r w:rsidRPr="00DF6A42">
        <w:rPr>
          <w:rFonts w:cs="Arial"/>
          <w:sz w:val="22"/>
          <w:szCs w:val="24"/>
        </w:rPr>
        <w:t>Amennyiben az ügyfél a fizetési moratórium időszaka alatt egy adott hónapban a szerződés szerinti törlesztőrészletet átutalja vagy befizeti a Hitelintézet részére, az – ráutaló magatartással – az ügyfél arra vonatkozó magatartásának minősül, hogy adott havi törlesztőrészlet tekintetében a fizetési moratóriumot mellőzi.</w:t>
      </w:r>
    </w:p>
    <w:sectPr w:rsidR="00C94FEB" w:rsidRPr="00DF6A42" w:rsidSect="003577E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276" w:right="1134" w:bottom="851" w:left="1134" w:header="709" w:footer="92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48" w:rsidRDefault="00300548" w:rsidP="009E13FB">
      <w:pPr>
        <w:spacing w:before="0" w:after="0"/>
      </w:pPr>
      <w:r>
        <w:separator/>
      </w:r>
    </w:p>
  </w:endnote>
  <w:endnote w:type="continuationSeparator" w:id="0">
    <w:p w:rsidR="00300548" w:rsidRDefault="00300548" w:rsidP="009E13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56" w:rsidRPr="009C6E8D" w:rsidRDefault="003D1E56" w:rsidP="009C36DE">
    <w:pPr>
      <w:pStyle w:val="llb"/>
      <w:tabs>
        <w:tab w:val="clear" w:pos="4536"/>
        <w:tab w:val="clear" w:pos="9072"/>
        <w:tab w:val="right" w:pos="1077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48" w:rsidRDefault="00300548" w:rsidP="009E13FB">
      <w:pPr>
        <w:spacing w:before="0" w:after="0"/>
      </w:pPr>
      <w:r>
        <w:separator/>
      </w:r>
    </w:p>
  </w:footnote>
  <w:footnote w:type="continuationSeparator" w:id="0">
    <w:p w:rsidR="00300548" w:rsidRDefault="00300548" w:rsidP="009E13FB">
      <w:pPr>
        <w:spacing w:before="0" w:after="0"/>
      </w:pPr>
      <w:r>
        <w:continuationSeparator/>
      </w:r>
    </w:p>
  </w:footnote>
  <w:footnote w:id="1">
    <w:p w:rsidR="00DF6A42" w:rsidRDefault="00DF6A42" w:rsidP="00DF6A42">
      <w:pPr>
        <w:pStyle w:val="Lbjegyzetszveg"/>
      </w:pPr>
      <w:r w:rsidRPr="00211618">
        <w:rPr>
          <w:rStyle w:val="Lbjegyzet-hivatkozs"/>
          <w:rFonts w:eastAsiaTheme="majorEastAsia" w:cs="Arial"/>
          <w:i/>
          <w:iCs/>
          <w:sz w:val="18"/>
          <w:szCs w:val="18"/>
        </w:rPr>
        <w:footnoteRef/>
      </w:r>
      <w:r w:rsidRPr="00211618">
        <w:rPr>
          <w:rFonts w:cs="Arial"/>
          <w:i/>
          <w:iCs/>
          <w:sz w:val="18"/>
          <w:szCs w:val="18"/>
        </w:rPr>
        <w:t xml:space="preserve"> A hitelazonosító</w:t>
      </w:r>
      <w:r>
        <w:rPr>
          <w:rFonts w:cs="Arial"/>
          <w:i/>
          <w:iCs/>
          <w:sz w:val="18"/>
          <w:szCs w:val="18"/>
        </w:rPr>
        <w:t xml:space="preserve"> vagy szerződésszám</w:t>
      </w:r>
      <w:r w:rsidRPr="00211618">
        <w:rPr>
          <w:rFonts w:cs="Arial"/>
          <w:i/>
          <w:iCs/>
          <w:sz w:val="18"/>
          <w:szCs w:val="18"/>
        </w:rPr>
        <w:t xml:space="preserve"> a megkötött kölcsönszerződés </w:t>
      </w:r>
      <w:r>
        <w:rPr>
          <w:rFonts w:cs="Arial"/>
          <w:i/>
          <w:iCs/>
          <w:sz w:val="18"/>
          <w:szCs w:val="18"/>
        </w:rPr>
        <w:t>első oldalának felső</w:t>
      </w:r>
      <w:r w:rsidRPr="00211618">
        <w:rPr>
          <w:rFonts w:cs="Arial"/>
          <w:i/>
          <w:iCs/>
          <w:sz w:val="18"/>
          <w:szCs w:val="18"/>
        </w:rPr>
        <w:t xml:space="preserve"> részén </w:t>
      </w:r>
      <w:r>
        <w:rPr>
          <w:rFonts w:cs="Arial"/>
          <w:i/>
          <w:iCs/>
          <w:sz w:val="18"/>
          <w:szCs w:val="18"/>
        </w:rPr>
        <w:t>vagy a</w:t>
      </w:r>
      <w:r w:rsidRPr="00211618">
        <w:rPr>
          <w:rFonts w:cs="Arial"/>
          <w:i/>
          <w:iCs/>
          <w:sz w:val="18"/>
          <w:szCs w:val="18"/>
        </w:rPr>
        <w:t xml:space="preserve"> törlesztési értesítő </w:t>
      </w:r>
      <w:r>
        <w:rPr>
          <w:rFonts w:cs="Arial"/>
          <w:i/>
          <w:iCs/>
          <w:sz w:val="18"/>
          <w:szCs w:val="18"/>
        </w:rPr>
        <w:t>első oldalának felső</w:t>
      </w:r>
      <w:r w:rsidRPr="00211618">
        <w:rPr>
          <w:rFonts w:cs="Arial"/>
          <w:i/>
          <w:iCs/>
          <w:sz w:val="18"/>
          <w:szCs w:val="18"/>
        </w:rPr>
        <w:t xml:space="preserve"> részé</w:t>
      </w:r>
      <w:r>
        <w:rPr>
          <w:rFonts w:cs="Arial"/>
          <w:i/>
          <w:iCs/>
          <w:sz w:val="18"/>
          <w:szCs w:val="18"/>
        </w:rPr>
        <w:t>n</w:t>
      </w:r>
      <w:r w:rsidRPr="00211618">
        <w:rPr>
          <w:rFonts w:cs="Arial"/>
          <w:i/>
          <w:iCs/>
          <w:sz w:val="18"/>
          <w:szCs w:val="18"/>
        </w:rPr>
        <w:t xml:space="preserve"> található</w:t>
      </w:r>
      <w:r>
        <w:rPr>
          <w:rFonts w:cs="Arial"/>
          <w:i/>
          <w:iCs/>
          <w:sz w:val="18"/>
          <w:szCs w:val="18"/>
        </w:rPr>
        <w:t>.</w:t>
      </w:r>
    </w:p>
  </w:footnote>
  <w:footnote w:id="2">
    <w:p w:rsidR="00DF6A42" w:rsidRPr="007E6510" w:rsidRDefault="00DF6A42" w:rsidP="00DF6A42">
      <w:pPr>
        <w:pStyle w:val="Lbjegyzetszveg"/>
        <w:rPr>
          <w:rFonts w:ascii="Calibri" w:hAnsi="Calibri" w:cs="Arial"/>
        </w:rPr>
      </w:pPr>
      <w:r w:rsidRPr="007E6510">
        <w:rPr>
          <w:rStyle w:val="Lbjegyzet-hivatkozs"/>
          <w:rFonts w:ascii="Calibri" w:eastAsiaTheme="majorEastAsia" w:hAnsi="Calibri"/>
        </w:rPr>
        <w:footnoteRef/>
      </w:r>
      <w:r w:rsidRPr="007E6510">
        <w:rPr>
          <w:rFonts w:ascii="Calibri" w:hAnsi="Calibri"/>
        </w:rPr>
        <w:t xml:space="preserve"> </w:t>
      </w:r>
      <w:r w:rsidRPr="007E6510">
        <w:rPr>
          <w:rFonts w:ascii="Calibri" w:hAnsi="Calibri" w:cs="Arial"/>
        </w:rPr>
        <w:t>lakossági jelzáloghitelek esetén:</w:t>
      </w:r>
      <w:r w:rsidRPr="007E6510">
        <w:rPr>
          <w:rFonts w:ascii="Calibri" w:hAnsi="Calibri"/>
        </w:rPr>
        <w:t xml:space="preserve"> „</w:t>
      </w:r>
      <w:r w:rsidRPr="007E6510">
        <w:rPr>
          <w:rFonts w:ascii="Calibri" w:hAnsi="Calibri" w:cs="Arial"/>
        </w:rPr>
        <w:t xml:space="preserve">HIRDETMÉNY - A Takarékbank </w:t>
      </w:r>
      <w:proofErr w:type="spellStart"/>
      <w:r w:rsidRPr="007E6510">
        <w:rPr>
          <w:rFonts w:ascii="Calibri" w:hAnsi="Calibri" w:cs="Arial"/>
        </w:rPr>
        <w:t>Zrt</w:t>
      </w:r>
      <w:proofErr w:type="spellEnd"/>
      <w:r w:rsidRPr="007E6510">
        <w:rPr>
          <w:rFonts w:ascii="Calibri" w:hAnsi="Calibri" w:cs="Arial"/>
        </w:rPr>
        <w:t>. hivatalos tájékoztatója a lakossági jelzáloghitelek esetén alkalmazott fizetési moratóriumról”,</w:t>
      </w:r>
    </w:p>
    <w:p w:rsidR="00DF6A42" w:rsidRDefault="00DF6A42" w:rsidP="00DF6A42">
      <w:pPr>
        <w:pStyle w:val="Lbjegyzetszveg"/>
      </w:pPr>
      <w:r w:rsidRPr="007E6510">
        <w:rPr>
          <w:rFonts w:ascii="Calibri" w:hAnsi="Calibri" w:cs="Arial"/>
        </w:rPr>
        <w:t xml:space="preserve">lakossági fogyasztási hitelek (személyi kölcsön, hitelkártya, folyószámlahitel, lombard hitel, Babaváró hitel) esetén: „HIRDETMÉNY - A Takarékbank </w:t>
      </w:r>
      <w:proofErr w:type="spellStart"/>
      <w:r w:rsidRPr="007E6510">
        <w:rPr>
          <w:rFonts w:ascii="Calibri" w:hAnsi="Calibri" w:cs="Arial"/>
        </w:rPr>
        <w:t>Zrt</w:t>
      </w:r>
      <w:proofErr w:type="spellEnd"/>
      <w:r w:rsidRPr="007E6510">
        <w:rPr>
          <w:rFonts w:ascii="Calibri" w:hAnsi="Calibri" w:cs="Arial"/>
        </w:rPr>
        <w:t>. hivatalos tájékoztatója a lakossági fogyasztási hitelek esetén alkalmazott fizetési moratóriumról”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82" w:rsidRDefault="00DF6A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3" o:spid="_x0000_s2059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  <w:r w:rsidR="00EA7A9A">
      <w:rPr>
        <w:noProof/>
        <w:lang w:eastAsia="hu-HU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Kép 2" descr="Takarek_vizj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karek_vizj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56" w:rsidRDefault="00D81403" w:rsidP="00F91678">
    <w:pPr>
      <w:pStyle w:val="lfej"/>
      <w:tabs>
        <w:tab w:val="clear" w:pos="4536"/>
        <w:tab w:val="center" w:pos="4678"/>
      </w:tabs>
    </w:pPr>
    <w:r>
      <w:rPr>
        <w:noProof/>
        <w:lang w:eastAsia="hu-HU"/>
      </w:rPr>
      <w:drawing>
        <wp:inline distT="0" distB="0" distL="0" distR="0" wp14:anchorId="528600EC" wp14:editId="79DE2C8E">
          <wp:extent cx="2319251" cy="324624"/>
          <wp:effectExtent l="0" t="0" r="508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560" cy="338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A42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4" o:spid="_x0000_s2060" type="#_x0000_t75" style="position:absolute;left:0;text-align:left;margin-left:.9pt;margin-top:-81.05pt;width:595.2pt;height:841.9pt;z-index:-251653120;mso-position-horizontal-relative:margin;mso-position-vertical-relative:margin" o:allowincell="f">
          <v:imagedata r:id="rId2" o:title="Takarek_vizjel_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82" w:rsidRDefault="00DF6A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2" o:spid="_x0000_s2058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8DC"/>
    <w:multiLevelType w:val="hybridMultilevel"/>
    <w:tmpl w:val="DBB8D2BA"/>
    <w:lvl w:ilvl="0" w:tplc="D288260C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F58"/>
    <w:multiLevelType w:val="hybridMultilevel"/>
    <w:tmpl w:val="FF46B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20"/>
    <w:multiLevelType w:val="hybridMultilevel"/>
    <w:tmpl w:val="A5FEAF2E"/>
    <w:lvl w:ilvl="0" w:tplc="66D0A1D0">
      <w:start w:val="1"/>
      <w:numFmt w:val="decimal"/>
      <w:pStyle w:val="Cmsor6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7797"/>
    <w:multiLevelType w:val="hybridMultilevel"/>
    <w:tmpl w:val="C3587970"/>
    <w:lvl w:ilvl="0" w:tplc="C38EA71A">
      <w:start w:val="1"/>
      <w:numFmt w:val="lowerLetter"/>
      <w:pStyle w:val="Cmsor3"/>
      <w:lvlText w:val="%1)"/>
      <w:lvlJc w:val="left"/>
      <w:pPr>
        <w:ind w:left="720" w:hanging="360"/>
      </w:pPr>
      <w:rPr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415C"/>
    <w:multiLevelType w:val="hybridMultilevel"/>
    <w:tmpl w:val="24FC28C2"/>
    <w:lvl w:ilvl="0" w:tplc="F8D80CB6">
      <w:start w:val="1"/>
      <w:numFmt w:val="decimal"/>
      <w:pStyle w:val="Cmsor2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6D47"/>
    <w:multiLevelType w:val="hybridMultilevel"/>
    <w:tmpl w:val="053E5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11C5"/>
    <w:multiLevelType w:val="hybridMultilevel"/>
    <w:tmpl w:val="30628E2C"/>
    <w:lvl w:ilvl="0" w:tplc="7D2A2664">
      <w:start w:val="1"/>
      <w:numFmt w:val="decimal"/>
      <w:pStyle w:val="Cmsor5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FB"/>
    <w:rsid w:val="0002182D"/>
    <w:rsid w:val="00021DB0"/>
    <w:rsid w:val="00042E98"/>
    <w:rsid w:val="00050B1C"/>
    <w:rsid w:val="0005312E"/>
    <w:rsid w:val="00055194"/>
    <w:rsid w:val="00057778"/>
    <w:rsid w:val="00063614"/>
    <w:rsid w:val="00070893"/>
    <w:rsid w:val="000832DA"/>
    <w:rsid w:val="00086CDC"/>
    <w:rsid w:val="00087CD9"/>
    <w:rsid w:val="00094A94"/>
    <w:rsid w:val="000A0FF0"/>
    <w:rsid w:val="000B4161"/>
    <w:rsid w:val="000B4F6B"/>
    <w:rsid w:val="000C78A9"/>
    <w:rsid w:val="000D2435"/>
    <w:rsid w:val="000E19A4"/>
    <w:rsid w:val="000E320A"/>
    <w:rsid w:val="000F3C10"/>
    <w:rsid w:val="00112F80"/>
    <w:rsid w:val="0011553B"/>
    <w:rsid w:val="00143456"/>
    <w:rsid w:val="00154DCE"/>
    <w:rsid w:val="001551D6"/>
    <w:rsid w:val="00162959"/>
    <w:rsid w:val="00170585"/>
    <w:rsid w:val="00184BBA"/>
    <w:rsid w:val="00197217"/>
    <w:rsid w:val="001A2151"/>
    <w:rsid w:val="001A65B8"/>
    <w:rsid w:val="001A7DC3"/>
    <w:rsid w:val="001C5B73"/>
    <w:rsid w:val="001D0068"/>
    <w:rsid w:val="001D16D0"/>
    <w:rsid w:val="001D5349"/>
    <w:rsid w:val="001E4C4C"/>
    <w:rsid w:val="001F3602"/>
    <w:rsid w:val="00214D18"/>
    <w:rsid w:val="0022218E"/>
    <w:rsid w:val="00225EE9"/>
    <w:rsid w:val="0023722B"/>
    <w:rsid w:val="00241790"/>
    <w:rsid w:val="0024347A"/>
    <w:rsid w:val="0024750D"/>
    <w:rsid w:val="00255878"/>
    <w:rsid w:val="00261E2D"/>
    <w:rsid w:val="0026332F"/>
    <w:rsid w:val="00297E79"/>
    <w:rsid w:val="002A64E9"/>
    <w:rsid w:val="002A6CD7"/>
    <w:rsid w:val="002B3891"/>
    <w:rsid w:val="002B55D7"/>
    <w:rsid w:val="002D4B4F"/>
    <w:rsid w:val="002D54E5"/>
    <w:rsid w:val="00300548"/>
    <w:rsid w:val="0030279B"/>
    <w:rsid w:val="003056AF"/>
    <w:rsid w:val="00312672"/>
    <w:rsid w:val="003129C6"/>
    <w:rsid w:val="003172FF"/>
    <w:rsid w:val="00330EE1"/>
    <w:rsid w:val="00340CF8"/>
    <w:rsid w:val="003434A2"/>
    <w:rsid w:val="00345E90"/>
    <w:rsid w:val="00346A99"/>
    <w:rsid w:val="003577E5"/>
    <w:rsid w:val="003733A8"/>
    <w:rsid w:val="00373604"/>
    <w:rsid w:val="0038319C"/>
    <w:rsid w:val="003854D8"/>
    <w:rsid w:val="003A0F63"/>
    <w:rsid w:val="003B375B"/>
    <w:rsid w:val="003C6B3A"/>
    <w:rsid w:val="003C6B78"/>
    <w:rsid w:val="003D1E56"/>
    <w:rsid w:val="003D5CAA"/>
    <w:rsid w:val="003F2947"/>
    <w:rsid w:val="004239A8"/>
    <w:rsid w:val="00437E2C"/>
    <w:rsid w:val="00450160"/>
    <w:rsid w:val="0045621D"/>
    <w:rsid w:val="00461158"/>
    <w:rsid w:val="004765C9"/>
    <w:rsid w:val="00481E9F"/>
    <w:rsid w:val="004868BD"/>
    <w:rsid w:val="00491A33"/>
    <w:rsid w:val="004A4CB9"/>
    <w:rsid w:val="004A6A53"/>
    <w:rsid w:val="004B2EF4"/>
    <w:rsid w:val="004B2F8E"/>
    <w:rsid w:val="004B4FF4"/>
    <w:rsid w:val="004B57A4"/>
    <w:rsid w:val="004D20AC"/>
    <w:rsid w:val="004E432E"/>
    <w:rsid w:val="004F6840"/>
    <w:rsid w:val="00517AC7"/>
    <w:rsid w:val="005250C8"/>
    <w:rsid w:val="00526A15"/>
    <w:rsid w:val="005338C7"/>
    <w:rsid w:val="005343F4"/>
    <w:rsid w:val="00560159"/>
    <w:rsid w:val="00566027"/>
    <w:rsid w:val="00573A73"/>
    <w:rsid w:val="00574837"/>
    <w:rsid w:val="00575C36"/>
    <w:rsid w:val="00576012"/>
    <w:rsid w:val="00576195"/>
    <w:rsid w:val="00577687"/>
    <w:rsid w:val="005A2AD2"/>
    <w:rsid w:val="005A505B"/>
    <w:rsid w:val="005A62C3"/>
    <w:rsid w:val="005A67FB"/>
    <w:rsid w:val="005B1617"/>
    <w:rsid w:val="005B4BA5"/>
    <w:rsid w:val="005C536F"/>
    <w:rsid w:val="005D7E96"/>
    <w:rsid w:val="005E285D"/>
    <w:rsid w:val="005E6CA0"/>
    <w:rsid w:val="00611B07"/>
    <w:rsid w:val="006121B8"/>
    <w:rsid w:val="00623FDD"/>
    <w:rsid w:val="00637449"/>
    <w:rsid w:val="00645A6B"/>
    <w:rsid w:val="00655212"/>
    <w:rsid w:val="0065782D"/>
    <w:rsid w:val="006612DA"/>
    <w:rsid w:val="006631EE"/>
    <w:rsid w:val="0066566F"/>
    <w:rsid w:val="00665E83"/>
    <w:rsid w:val="006746A7"/>
    <w:rsid w:val="0068698E"/>
    <w:rsid w:val="006A4A7B"/>
    <w:rsid w:val="006A7064"/>
    <w:rsid w:val="006C23E1"/>
    <w:rsid w:val="006D178F"/>
    <w:rsid w:val="006E3C52"/>
    <w:rsid w:val="006F6ED5"/>
    <w:rsid w:val="007042BB"/>
    <w:rsid w:val="00715529"/>
    <w:rsid w:val="0071750D"/>
    <w:rsid w:val="00734CDC"/>
    <w:rsid w:val="007412EB"/>
    <w:rsid w:val="00745064"/>
    <w:rsid w:val="00754FA3"/>
    <w:rsid w:val="0076142B"/>
    <w:rsid w:val="00766A6B"/>
    <w:rsid w:val="00770798"/>
    <w:rsid w:val="00772CB8"/>
    <w:rsid w:val="00777002"/>
    <w:rsid w:val="00780DA4"/>
    <w:rsid w:val="007843FA"/>
    <w:rsid w:val="00791560"/>
    <w:rsid w:val="00793712"/>
    <w:rsid w:val="007C5711"/>
    <w:rsid w:val="007C5D8E"/>
    <w:rsid w:val="007C72BB"/>
    <w:rsid w:val="007D398A"/>
    <w:rsid w:val="007D6AF8"/>
    <w:rsid w:val="007E0B9A"/>
    <w:rsid w:val="007E1744"/>
    <w:rsid w:val="007E2D0B"/>
    <w:rsid w:val="007F2888"/>
    <w:rsid w:val="008034B5"/>
    <w:rsid w:val="00816913"/>
    <w:rsid w:val="00823051"/>
    <w:rsid w:val="008314FD"/>
    <w:rsid w:val="0083651B"/>
    <w:rsid w:val="00862A36"/>
    <w:rsid w:val="00863D98"/>
    <w:rsid w:val="00867966"/>
    <w:rsid w:val="00880167"/>
    <w:rsid w:val="00880C72"/>
    <w:rsid w:val="00887E4E"/>
    <w:rsid w:val="008921FF"/>
    <w:rsid w:val="00897460"/>
    <w:rsid w:val="008A0441"/>
    <w:rsid w:val="008A0BAA"/>
    <w:rsid w:val="008B5B47"/>
    <w:rsid w:val="008B6D6D"/>
    <w:rsid w:val="008C0DA2"/>
    <w:rsid w:val="008C26F9"/>
    <w:rsid w:val="008D2C65"/>
    <w:rsid w:val="008D422A"/>
    <w:rsid w:val="008D57DD"/>
    <w:rsid w:val="008F1110"/>
    <w:rsid w:val="008F418D"/>
    <w:rsid w:val="00901C74"/>
    <w:rsid w:val="009045C1"/>
    <w:rsid w:val="00905EBB"/>
    <w:rsid w:val="009222B6"/>
    <w:rsid w:val="009434A4"/>
    <w:rsid w:val="0094580D"/>
    <w:rsid w:val="00951F75"/>
    <w:rsid w:val="009535B3"/>
    <w:rsid w:val="00956137"/>
    <w:rsid w:val="0097141C"/>
    <w:rsid w:val="00975D03"/>
    <w:rsid w:val="009844C6"/>
    <w:rsid w:val="00992C80"/>
    <w:rsid w:val="009C36DE"/>
    <w:rsid w:val="009C37DE"/>
    <w:rsid w:val="009C6E8D"/>
    <w:rsid w:val="009E13FB"/>
    <w:rsid w:val="009F5D1B"/>
    <w:rsid w:val="009F78CD"/>
    <w:rsid w:val="00A005FE"/>
    <w:rsid w:val="00A00831"/>
    <w:rsid w:val="00A15A28"/>
    <w:rsid w:val="00A26EB4"/>
    <w:rsid w:val="00A27AA5"/>
    <w:rsid w:val="00A546F5"/>
    <w:rsid w:val="00A72094"/>
    <w:rsid w:val="00A86668"/>
    <w:rsid w:val="00A91516"/>
    <w:rsid w:val="00A973C7"/>
    <w:rsid w:val="00AA0DEC"/>
    <w:rsid w:val="00AA3CD4"/>
    <w:rsid w:val="00AC3DF1"/>
    <w:rsid w:val="00AD2A70"/>
    <w:rsid w:val="00AD3D65"/>
    <w:rsid w:val="00AD50C7"/>
    <w:rsid w:val="00AE27B8"/>
    <w:rsid w:val="00B047D9"/>
    <w:rsid w:val="00B07488"/>
    <w:rsid w:val="00B33465"/>
    <w:rsid w:val="00B42E7E"/>
    <w:rsid w:val="00B65A5F"/>
    <w:rsid w:val="00B70A82"/>
    <w:rsid w:val="00B834BF"/>
    <w:rsid w:val="00B90709"/>
    <w:rsid w:val="00B977B7"/>
    <w:rsid w:val="00BA6476"/>
    <w:rsid w:val="00BB08B8"/>
    <w:rsid w:val="00BB3E5B"/>
    <w:rsid w:val="00BB57C0"/>
    <w:rsid w:val="00BC46C5"/>
    <w:rsid w:val="00BE236C"/>
    <w:rsid w:val="00BE57C5"/>
    <w:rsid w:val="00BE7DE4"/>
    <w:rsid w:val="00BF15CA"/>
    <w:rsid w:val="00BF28A2"/>
    <w:rsid w:val="00C04C4E"/>
    <w:rsid w:val="00C30C95"/>
    <w:rsid w:val="00C32903"/>
    <w:rsid w:val="00C45540"/>
    <w:rsid w:val="00C508A2"/>
    <w:rsid w:val="00C555D5"/>
    <w:rsid w:val="00C60724"/>
    <w:rsid w:val="00C65B2F"/>
    <w:rsid w:val="00C71AA5"/>
    <w:rsid w:val="00C86CD7"/>
    <w:rsid w:val="00C94FEB"/>
    <w:rsid w:val="00C97FDA"/>
    <w:rsid w:val="00CA124B"/>
    <w:rsid w:val="00CA2B1A"/>
    <w:rsid w:val="00CA6725"/>
    <w:rsid w:val="00CB0B4D"/>
    <w:rsid w:val="00CB1446"/>
    <w:rsid w:val="00CC19FE"/>
    <w:rsid w:val="00CC428B"/>
    <w:rsid w:val="00CC743C"/>
    <w:rsid w:val="00CD0237"/>
    <w:rsid w:val="00CD4B33"/>
    <w:rsid w:val="00CD6324"/>
    <w:rsid w:val="00CD68D5"/>
    <w:rsid w:val="00CE3FEF"/>
    <w:rsid w:val="00CF74C0"/>
    <w:rsid w:val="00D059E0"/>
    <w:rsid w:val="00D07334"/>
    <w:rsid w:val="00D1064E"/>
    <w:rsid w:val="00D17140"/>
    <w:rsid w:val="00D2250E"/>
    <w:rsid w:val="00D43FCE"/>
    <w:rsid w:val="00D4473E"/>
    <w:rsid w:val="00D507D7"/>
    <w:rsid w:val="00D549C3"/>
    <w:rsid w:val="00D54A60"/>
    <w:rsid w:val="00D5591D"/>
    <w:rsid w:val="00D569D2"/>
    <w:rsid w:val="00D56F7E"/>
    <w:rsid w:val="00D63F39"/>
    <w:rsid w:val="00D81403"/>
    <w:rsid w:val="00D8267B"/>
    <w:rsid w:val="00DA70D9"/>
    <w:rsid w:val="00DB226A"/>
    <w:rsid w:val="00DD3C99"/>
    <w:rsid w:val="00DD7474"/>
    <w:rsid w:val="00DF386D"/>
    <w:rsid w:val="00DF6A42"/>
    <w:rsid w:val="00E143AD"/>
    <w:rsid w:val="00E2514A"/>
    <w:rsid w:val="00E275E2"/>
    <w:rsid w:val="00E51525"/>
    <w:rsid w:val="00E662FC"/>
    <w:rsid w:val="00E71781"/>
    <w:rsid w:val="00E731F9"/>
    <w:rsid w:val="00E76561"/>
    <w:rsid w:val="00E77644"/>
    <w:rsid w:val="00E82F53"/>
    <w:rsid w:val="00E84E5E"/>
    <w:rsid w:val="00E9400A"/>
    <w:rsid w:val="00E97AD0"/>
    <w:rsid w:val="00EA7A9A"/>
    <w:rsid w:val="00EB1E4A"/>
    <w:rsid w:val="00EC282D"/>
    <w:rsid w:val="00EC3FA6"/>
    <w:rsid w:val="00EC55B1"/>
    <w:rsid w:val="00EC7F7D"/>
    <w:rsid w:val="00F05540"/>
    <w:rsid w:val="00F06005"/>
    <w:rsid w:val="00F12CFF"/>
    <w:rsid w:val="00F302C8"/>
    <w:rsid w:val="00F377D0"/>
    <w:rsid w:val="00F44E8C"/>
    <w:rsid w:val="00F55024"/>
    <w:rsid w:val="00F71E36"/>
    <w:rsid w:val="00F75469"/>
    <w:rsid w:val="00F77DDE"/>
    <w:rsid w:val="00F8002D"/>
    <w:rsid w:val="00F91678"/>
    <w:rsid w:val="00F9348C"/>
    <w:rsid w:val="00F94EB9"/>
    <w:rsid w:val="00FA35D3"/>
    <w:rsid w:val="00FB2998"/>
    <w:rsid w:val="00FB67BC"/>
    <w:rsid w:val="00FC2066"/>
    <w:rsid w:val="00FD21EF"/>
    <w:rsid w:val="00FD61E1"/>
    <w:rsid w:val="00FD665D"/>
    <w:rsid w:val="00FF44C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59B83576"/>
  <w15:docId w15:val="{0D8DC0C2-38BA-4FF9-A927-3FBA7FBB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604"/>
    <w:pPr>
      <w:widowControl w:val="0"/>
      <w:spacing w:before="60" w:after="6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1D16D0"/>
    <w:pPr>
      <w:keepNext/>
      <w:keepLines/>
      <w:numPr>
        <w:numId w:val="3"/>
      </w:numPr>
      <w:pBdr>
        <w:top w:val="single" w:sz="8" w:space="1" w:color="4F81BD" w:themeColor="accent1"/>
        <w:left w:val="single" w:sz="8" w:space="4" w:color="4F81BD" w:themeColor="accent1"/>
        <w:bottom w:val="single" w:sz="12" w:space="1" w:color="auto"/>
        <w:right w:val="single" w:sz="8" w:space="4" w:color="4F81BD" w:themeColor="accent1"/>
      </w:pBdr>
      <w:shd w:val="clear" w:color="auto" w:fill="008C82"/>
      <w:ind w:left="0" w:firstLine="0"/>
      <w:jc w:val="center"/>
      <w:outlineLvl w:val="0"/>
    </w:pPr>
    <w:rPr>
      <w:rFonts w:eastAsiaTheme="majorEastAsia" w:cstheme="majorBidi"/>
      <w:b/>
      <w:bCs/>
      <w:smallCaps/>
      <w:color w:val="FFFFFF" w:themeColor="background1"/>
      <w:spacing w:val="26"/>
      <w:sz w:val="1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7449"/>
    <w:pPr>
      <w:numPr>
        <w:numId w:val="1"/>
      </w:numPr>
      <w:spacing w:after="0"/>
      <w:ind w:left="227" w:hanging="227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4B33"/>
    <w:pPr>
      <w:keepNext/>
      <w:keepLines/>
      <w:numPr>
        <w:numId w:val="2"/>
      </w:numPr>
      <w:spacing w:after="0"/>
      <w:outlineLvl w:val="2"/>
    </w:pPr>
    <w:rPr>
      <w:rFonts w:eastAsiaTheme="majorEastAsia" w:cstheme="majorBidi"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434A4"/>
    <w:pPr>
      <w:spacing w:after="0"/>
      <w:ind w:left="680"/>
      <w:outlineLvl w:val="3"/>
    </w:pPr>
    <w:rPr>
      <w:rFonts w:eastAsiaTheme="majorEastAsia" w:cstheme="majorBidi"/>
      <w:bCs/>
      <w:iCs/>
    </w:rPr>
  </w:style>
  <w:style w:type="paragraph" w:styleId="Cmsor5">
    <w:name w:val="heading 5"/>
    <w:aliases w:val="Rendelkezesek"/>
    <w:basedOn w:val="Norml"/>
    <w:next w:val="Norml"/>
    <w:link w:val="Cmsor5Char"/>
    <w:uiPriority w:val="9"/>
    <w:unhideWhenUsed/>
    <w:qFormat/>
    <w:rsid w:val="003129C6"/>
    <w:pPr>
      <w:numPr>
        <w:numId w:val="4"/>
      </w:numPr>
      <w:spacing w:before="0" w:after="0"/>
      <w:ind w:left="0" w:firstLine="0"/>
      <w:outlineLvl w:val="4"/>
    </w:pPr>
    <w:rPr>
      <w:rFonts w:eastAsiaTheme="majorEastAsia" w:cstheme="majorBidi"/>
      <w:sz w:val="14"/>
    </w:rPr>
  </w:style>
  <w:style w:type="paragraph" w:styleId="Cmsor6">
    <w:name w:val="heading 6"/>
    <w:aliases w:val="Mellékletek"/>
    <w:basedOn w:val="Norml"/>
    <w:next w:val="Norml"/>
    <w:link w:val="Cmsor6Char"/>
    <w:uiPriority w:val="9"/>
    <w:unhideWhenUsed/>
    <w:qFormat/>
    <w:rsid w:val="00A15A28"/>
    <w:pPr>
      <w:numPr>
        <w:numId w:val="5"/>
      </w:numPr>
      <w:spacing w:before="0" w:after="0"/>
      <w:outlineLvl w:val="5"/>
    </w:pPr>
    <w:rPr>
      <w:rFonts w:eastAsiaTheme="majorEastAsia" w:cstheme="majorBidi"/>
      <w:i/>
      <w:iCs/>
      <w:sz w:val="14"/>
    </w:rPr>
  </w:style>
  <w:style w:type="paragraph" w:styleId="Cmsor7">
    <w:name w:val="heading 7"/>
    <w:aliases w:val="Szignó"/>
    <w:basedOn w:val="Norml"/>
    <w:next w:val="Norml"/>
    <w:link w:val="Cmsor7Char"/>
    <w:uiPriority w:val="9"/>
    <w:unhideWhenUsed/>
    <w:qFormat/>
    <w:rsid w:val="007D398A"/>
    <w:pPr>
      <w:keepNext/>
      <w:keepLines/>
      <w:tabs>
        <w:tab w:val="left" w:pos="3402"/>
        <w:tab w:val="left" w:pos="5103"/>
        <w:tab w:val="right" w:leader="dot" w:pos="6237"/>
        <w:tab w:val="left" w:pos="7371"/>
        <w:tab w:val="left" w:pos="8505"/>
        <w:tab w:val="right" w:leader="dot" w:pos="10206"/>
      </w:tabs>
      <w:spacing w:before="0"/>
      <w:outlineLvl w:val="6"/>
    </w:pPr>
    <w:rPr>
      <w:rFonts w:eastAsiaTheme="majorEastAsia" w:cstheme="majorBidi"/>
      <w:iCs/>
      <w:sz w:val="1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05540"/>
    <w:pPr>
      <w:spacing w:before="0"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5540"/>
    <w:rPr>
      <w:rFonts w:ascii="Arial" w:eastAsia="Times New Roman" w:hAnsi="Arial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7E79"/>
    <w:rPr>
      <w:rFonts w:ascii="Arial" w:hAnsi="Arial"/>
      <w:sz w:val="13"/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1D16D0"/>
    <w:rPr>
      <w:rFonts w:ascii="Arial" w:eastAsiaTheme="majorEastAsia" w:hAnsi="Arial" w:cstheme="majorBidi"/>
      <w:b/>
      <w:bCs/>
      <w:smallCaps/>
      <w:color w:val="FFFFFF" w:themeColor="background1"/>
      <w:spacing w:val="26"/>
      <w:sz w:val="18"/>
      <w:szCs w:val="28"/>
      <w:shd w:val="clear" w:color="auto" w:fill="008C82"/>
    </w:rPr>
  </w:style>
  <w:style w:type="character" w:customStyle="1" w:styleId="Cmsor2Char">
    <w:name w:val="Címsor 2 Char"/>
    <w:basedOn w:val="Bekezdsalapbettpusa"/>
    <w:link w:val="Cmsor2"/>
    <w:uiPriority w:val="9"/>
    <w:rsid w:val="00637449"/>
    <w:rPr>
      <w:rFonts w:ascii="Arial" w:eastAsiaTheme="majorEastAsia" w:hAnsi="Arial" w:cstheme="majorBidi"/>
      <w:b/>
      <w:bCs/>
      <w:sz w:val="1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D4B33"/>
    <w:rPr>
      <w:rFonts w:ascii="Arial" w:eastAsiaTheme="majorEastAsia" w:hAnsi="Arial" w:cstheme="majorBidi"/>
      <w:bCs/>
      <w:sz w:val="16"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9434A4"/>
    <w:rPr>
      <w:rFonts w:ascii="Arial" w:eastAsiaTheme="majorEastAsia" w:hAnsi="Arial" w:cstheme="majorBidi"/>
      <w:bCs/>
      <w:iCs/>
      <w:sz w:val="16"/>
      <w:szCs w:val="20"/>
    </w:rPr>
  </w:style>
  <w:style w:type="character" w:styleId="Kiemels2">
    <w:name w:val="Strong"/>
    <w:basedOn w:val="Bekezdsalapbettpusa"/>
    <w:uiPriority w:val="22"/>
    <w:qFormat/>
    <w:rsid w:val="00F05540"/>
    <w:rPr>
      <w:rFonts w:ascii="Arial" w:hAnsi="Arial"/>
      <w:b w:val="0"/>
      <w:bCs/>
      <w:sz w:val="16"/>
    </w:rPr>
  </w:style>
  <w:style w:type="paragraph" w:styleId="Cm">
    <w:name w:val="Title"/>
    <w:basedOn w:val="Norml"/>
    <w:next w:val="Norml"/>
    <w:link w:val="CmChar"/>
    <w:uiPriority w:val="10"/>
    <w:qFormat/>
    <w:rsid w:val="001D0068"/>
    <w:pPr>
      <w:pBdr>
        <w:bottom w:val="single" w:sz="12" w:space="4" w:color="auto"/>
      </w:pBdr>
      <w:shd w:val="clear" w:color="auto" w:fill="A40039"/>
      <w:contextualSpacing/>
      <w:jc w:val="center"/>
    </w:pPr>
    <w:rPr>
      <w:rFonts w:eastAsiaTheme="majorEastAsia" w:cstheme="majorBidi"/>
      <w:caps/>
      <w:color w:val="FFFFFF" w:themeColor="background1"/>
      <w:spacing w:val="5"/>
      <w:kern w:val="28"/>
      <w:sz w:val="20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D0068"/>
    <w:rPr>
      <w:rFonts w:ascii="Arial" w:eastAsiaTheme="majorEastAsia" w:hAnsi="Arial" w:cstheme="majorBidi"/>
      <w:caps/>
      <w:color w:val="FFFFFF" w:themeColor="background1"/>
      <w:spacing w:val="5"/>
      <w:kern w:val="28"/>
      <w:sz w:val="20"/>
      <w:szCs w:val="52"/>
      <w:shd w:val="clear" w:color="auto" w:fill="A40039"/>
    </w:rPr>
  </w:style>
  <w:style w:type="paragraph" w:styleId="lfej">
    <w:name w:val="header"/>
    <w:basedOn w:val="Norml"/>
    <w:link w:val="lfejChar"/>
    <w:unhideWhenUsed/>
    <w:rsid w:val="00F0554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F05540"/>
    <w:rPr>
      <w:rFonts w:ascii="Arial" w:eastAsia="Times New Roman" w:hAnsi="Arial" w:cs="Times New Roman"/>
      <w:sz w:val="16"/>
      <w:szCs w:val="20"/>
    </w:rPr>
  </w:style>
  <w:style w:type="paragraph" w:styleId="llb">
    <w:name w:val="footer"/>
    <w:basedOn w:val="Norml"/>
    <w:link w:val="llbChar"/>
    <w:unhideWhenUsed/>
    <w:rsid w:val="00F0554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rsid w:val="00F05540"/>
    <w:rPr>
      <w:rFonts w:ascii="Arial" w:eastAsia="Times New Roman" w:hAnsi="Arial" w:cs="Times New Roman"/>
      <w:sz w:val="16"/>
      <w:szCs w:val="20"/>
    </w:rPr>
  </w:style>
  <w:style w:type="table" w:styleId="Rcsostblzat">
    <w:name w:val="Table Grid"/>
    <w:basedOn w:val="Normltblzat"/>
    <w:uiPriority w:val="59"/>
    <w:rsid w:val="00F0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basedOn w:val="Bekezdsalapbettpusa"/>
    <w:uiPriority w:val="19"/>
    <w:qFormat/>
    <w:rsid w:val="00D059E0"/>
    <w:rPr>
      <w:i/>
      <w:iCs/>
      <w:color w:val="808080" w:themeColor="text1" w:themeTint="7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E79"/>
    <w:pPr>
      <w:spacing w:before="0" w:after="0"/>
    </w:pPr>
    <w:rPr>
      <w:rFonts w:ascii="Tahoma" w:hAnsi="Tahoma" w:cs="Tahoma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E79"/>
    <w:rPr>
      <w:rFonts w:ascii="Tahoma" w:eastAsia="Times New Roman" w:hAnsi="Tahoma" w:cs="Tahoma"/>
      <w:sz w:val="16"/>
      <w:szCs w:val="16"/>
    </w:rPr>
  </w:style>
  <w:style w:type="character" w:customStyle="1" w:styleId="Cmsor5Char">
    <w:name w:val="Címsor 5 Char"/>
    <w:aliases w:val="Rendelkezesek Char"/>
    <w:basedOn w:val="Bekezdsalapbettpusa"/>
    <w:link w:val="Cmsor5"/>
    <w:uiPriority w:val="9"/>
    <w:rsid w:val="003129C6"/>
    <w:rPr>
      <w:rFonts w:ascii="Arial" w:eastAsiaTheme="majorEastAsia" w:hAnsi="Arial" w:cstheme="majorBidi"/>
      <w:sz w:val="14"/>
      <w:szCs w:val="20"/>
    </w:rPr>
  </w:style>
  <w:style w:type="character" w:customStyle="1" w:styleId="Cmsor6Char">
    <w:name w:val="Címsor 6 Char"/>
    <w:aliases w:val="Mellékletek Char"/>
    <w:basedOn w:val="Bekezdsalapbettpusa"/>
    <w:link w:val="Cmsor6"/>
    <w:uiPriority w:val="9"/>
    <w:rsid w:val="00A15A28"/>
    <w:rPr>
      <w:rFonts w:ascii="Arial" w:eastAsiaTheme="majorEastAsia" w:hAnsi="Arial" w:cstheme="majorBidi"/>
      <w:i/>
      <w:iCs/>
      <w:sz w:val="14"/>
      <w:szCs w:val="20"/>
    </w:rPr>
  </w:style>
  <w:style w:type="paragraph" w:customStyle="1" w:styleId="Listaszerbekezds1">
    <w:name w:val="Listaszerű bekezdés1"/>
    <w:basedOn w:val="Norml"/>
    <w:rsid w:val="00AA3CD4"/>
    <w:pPr>
      <w:widowControl/>
      <w:spacing w:before="0" w:after="0"/>
      <w:ind w:left="720"/>
    </w:pPr>
    <w:rPr>
      <w:rFonts w:ascii="Times New Roman" w:eastAsia="Calibr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172FF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Cmsor7Char">
    <w:name w:val="Címsor 7 Char"/>
    <w:aliases w:val="Szignó Char"/>
    <w:basedOn w:val="Bekezdsalapbettpusa"/>
    <w:link w:val="Cmsor7"/>
    <w:uiPriority w:val="9"/>
    <w:rsid w:val="007D398A"/>
    <w:rPr>
      <w:rFonts w:ascii="Arial" w:eastAsiaTheme="majorEastAsia" w:hAnsi="Arial" w:cstheme="majorBidi"/>
      <w:iCs/>
      <w:sz w:val="13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660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02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027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0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02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EA7A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1F7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43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2A30-9CFF-471F-B108-DFDFFA4F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HuseA</dc:creator>
  <cp:lastModifiedBy>Paparó Tamás</cp:lastModifiedBy>
  <cp:revision>2</cp:revision>
  <cp:lastPrinted>2020-03-27T13:43:00Z</cp:lastPrinted>
  <dcterms:created xsi:type="dcterms:W3CDTF">2020-04-09T07:13:00Z</dcterms:created>
  <dcterms:modified xsi:type="dcterms:W3CDTF">2020-04-09T07:13:00Z</dcterms:modified>
</cp:coreProperties>
</file>