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4E95F" w14:textId="77777777" w:rsidR="00971534" w:rsidRDefault="00971534" w:rsidP="00971534">
      <w:pPr>
        <w:widowControl w:val="0"/>
        <w:spacing w:before="120" w:after="120" w:line="312" w:lineRule="auto"/>
        <w:jc w:val="center"/>
        <w:rPr>
          <w:rFonts w:ascii="Times New Roman" w:hAnsi="Times New Roman"/>
          <w:b/>
          <w:caps/>
          <w:sz w:val="32"/>
          <w:szCs w:val="22"/>
          <w:lang w:val="hu-HU"/>
        </w:rPr>
      </w:pPr>
    </w:p>
    <w:p w14:paraId="40C16B34" w14:textId="77777777" w:rsidR="00971534" w:rsidRDefault="00971534" w:rsidP="00971534">
      <w:pPr>
        <w:widowControl w:val="0"/>
        <w:spacing w:before="120" w:after="120" w:line="312" w:lineRule="auto"/>
        <w:jc w:val="center"/>
        <w:rPr>
          <w:rFonts w:ascii="Times New Roman" w:hAnsi="Times New Roman"/>
          <w:b/>
          <w:caps/>
          <w:sz w:val="32"/>
          <w:szCs w:val="22"/>
          <w:lang w:val="hu-HU"/>
        </w:rPr>
      </w:pPr>
    </w:p>
    <w:p w14:paraId="667EDF55" w14:textId="77777777" w:rsidR="00971534" w:rsidRDefault="00971534" w:rsidP="00971534">
      <w:pPr>
        <w:widowControl w:val="0"/>
        <w:spacing w:before="120" w:after="120" w:line="312" w:lineRule="auto"/>
        <w:jc w:val="center"/>
        <w:rPr>
          <w:rFonts w:ascii="Times New Roman" w:hAnsi="Times New Roman"/>
          <w:b/>
          <w:caps/>
          <w:sz w:val="32"/>
          <w:szCs w:val="22"/>
          <w:lang w:val="hu-HU"/>
        </w:rPr>
      </w:pPr>
    </w:p>
    <w:p w14:paraId="009A3CA6" w14:textId="77777777" w:rsidR="00971534" w:rsidRDefault="00971534" w:rsidP="00971534">
      <w:pPr>
        <w:widowControl w:val="0"/>
        <w:spacing w:before="120" w:after="120" w:line="312" w:lineRule="auto"/>
        <w:jc w:val="center"/>
        <w:rPr>
          <w:rFonts w:ascii="Times New Roman" w:hAnsi="Times New Roman"/>
          <w:b/>
          <w:caps/>
          <w:sz w:val="32"/>
          <w:szCs w:val="22"/>
          <w:lang w:val="hu-HU"/>
        </w:rPr>
      </w:pPr>
    </w:p>
    <w:p w14:paraId="7D07FF33" w14:textId="77777777" w:rsidR="00971534" w:rsidRDefault="00971534" w:rsidP="00971534">
      <w:pPr>
        <w:widowControl w:val="0"/>
        <w:spacing w:before="120" w:after="120" w:line="312" w:lineRule="auto"/>
        <w:jc w:val="center"/>
        <w:rPr>
          <w:rFonts w:ascii="Times New Roman" w:hAnsi="Times New Roman"/>
          <w:b/>
          <w:caps/>
          <w:sz w:val="32"/>
          <w:szCs w:val="22"/>
          <w:lang w:val="hu-HU"/>
        </w:rPr>
      </w:pPr>
    </w:p>
    <w:p w14:paraId="64C87CA6" w14:textId="5BA8FD3D" w:rsidR="00971534" w:rsidRPr="00971534" w:rsidRDefault="00971534" w:rsidP="00971534">
      <w:pPr>
        <w:widowControl w:val="0"/>
        <w:spacing w:before="120" w:after="120" w:line="312" w:lineRule="auto"/>
        <w:jc w:val="center"/>
        <w:rPr>
          <w:rFonts w:ascii="Times New Roman" w:hAnsi="Times New Roman"/>
          <w:b/>
          <w:caps/>
          <w:sz w:val="32"/>
          <w:szCs w:val="22"/>
          <w:lang w:val="hu-HU"/>
        </w:rPr>
      </w:pPr>
      <w:r w:rsidRPr="00971534">
        <w:rPr>
          <w:rFonts w:ascii="Times New Roman" w:hAnsi="Times New Roman"/>
          <w:b/>
          <w:caps/>
          <w:sz w:val="32"/>
          <w:szCs w:val="22"/>
          <w:lang w:val="hu-HU"/>
        </w:rPr>
        <w:t>Javadalmazási Politika</w:t>
      </w:r>
    </w:p>
    <w:p w14:paraId="0CE061EB" w14:textId="77777777" w:rsidR="00971534" w:rsidRDefault="00971534" w:rsidP="00971534">
      <w:pPr>
        <w:widowControl w:val="0"/>
        <w:spacing w:before="120" w:after="120" w:line="312" w:lineRule="auto"/>
        <w:jc w:val="center"/>
        <w:rPr>
          <w:rFonts w:ascii="Times New Roman" w:hAnsi="Times New Roman"/>
          <w:b/>
          <w:sz w:val="22"/>
          <w:szCs w:val="22"/>
          <w:lang w:val="hu-HU"/>
        </w:rPr>
      </w:pPr>
    </w:p>
    <w:p w14:paraId="22D5E174" w14:textId="096485C8" w:rsidR="00971534" w:rsidRDefault="00971534" w:rsidP="00971534">
      <w:pPr>
        <w:widowControl w:val="0"/>
        <w:spacing w:before="120" w:after="120" w:line="312" w:lineRule="auto"/>
        <w:jc w:val="center"/>
        <w:rPr>
          <w:rFonts w:ascii="Times New Roman" w:hAnsi="Times New Roman"/>
          <w:b/>
          <w:sz w:val="22"/>
          <w:szCs w:val="22"/>
          <w:lang w:val="hu-HU"/>
        </w:rPr>
      </w:pPr>
    </w:p>
    <w:p w14:paraId="706D0EE3" w14:textId="76BFDD30" w:rsidR="00971534" w:rsidRDefault="00971534" w:rsidP="00971534">
      <w:pPr>
        <w:widowControl w:val="0"/>
        <w:spacing w:before="120" w:after="120" w:line="312" w:lineRule="auto"/>
        <w:jc w:val="center"/>
        <w:rPr>
          <w:rFonts w:ascii="Times New Roman" w:hAnsi="Times New Roman"/>
          <w:b/>
          <w:sz w:val="22"/>
          <w:szCs w:val="22"/>
          <w:lang w:val="hu-HU"/>
        </w:rPr>
      </w:pPr>
    </w:p>
    <w:p w14:paraId="399571CD" w14:textId="353B8696" w:rsidR="00971534" w:rsidRDefault="00971534" w:rsidP="00971534">
      <w:pPr>
        <w:widowControl w:val="0"/>
        <w:spacing w:before="120" w:after="120" w:line="312" w:lineRule="auto"/>
        <w:jc w:val="center"/>
        <w:rPr>
          <w:rFonts w:ascii="Times New Roman" w:hAnsi="Times New Roman"/>
          <w:b/>
          <w:sz w:val="22"/>
          <w:szCs w:val="22"/>
          <w:lang w:val="hu-HU"/>
        </w:rPr>
      </w:pPr>
    </w:p>
    <w:p w14:paraId="47A6FC69" w14:textId="6C2E32C4" w:rsidR="00971534" w:rsidRDefault="00971534" w:rsidP="00971534">
      <w:pPr>
        <w:widowControl w:val="0"/>
        <w:spacing w:before="120" w:after="120" w:line="312" w:lineRule="auto"/>
        <w:jc w:val="center"/>
        <w:rPr>
          <w:rFonts w:ascii="Times New Roman" w:hAnsi="Times New Roman"/>
          <w:b/>
          <w:sz w:val="22"/>
          <w:szCs w:val="22"/>
          <w:lang w:val="hu-HU"/>
        </w:rPr>
      </w:pPr>
    </w:p>
    <w:p w14:paraId="435E7540" w14:textId="19C4EF65" w:rsidR="00971534" w:rsidRDefault="00971534" w:rsidP="00971534">
      <w:pPr>
        <w:widowControl w:val="0"/>
        <w:spacing w:before="120" w:after="120" w:line="312" w:lineRule="auto"/>
        <w:jc w:val="center"/>
        <w:rPr>
          <w:rFonts w:ascii="Times New Roman" w:hAnsi="Times New Roman"/>
          <w:b/>
          <w:sz w:val="22"/>
          <w:szCs w:val="22"/>
          <w:lang w:val="hu-HU"/>
        </w:rPr>
      </w:pPr>
    </w:p>
    <w:p w14:paraId="3320B2AF" w14:textId="0873B7DF" w:rsidR="00971534" w:rsidRDefault="00971534" w:rsidP="00971534">
      <w:pPr>
        <w:widowControl w:val="0"/>
        <w:spacing w:before="120" w:after="120" w:line="312" w:lineRule="auto"/>
        <w:jc w:val="center"/>
        <w:rPr>
          <w:rFonts w:ascii="Times New Roman" w:hAnsi="Times New Roman"/>
          <w:b/>
          <w:sz w:val="22"/>
          <w:szCs w:val="22"/>
          <w:lang w:val="hu-HU"/>
        </w:rPr>
      </w:pPr>
    </w:p>
    <w:p w14:paraId="5A61A6C0" w14:textId="6F46EB30" w:rsidR="00971534" w:rsidRDefault="00971534" w:rsidP="00971534">
      <w:pPr>
        <w:widowControl w:val="0"/>
        <w:spacing w:before="120" w:after="120" w:line="312" w:lineRule="auto"/>
        <w:jc w:val="center"/>
        <w:rPr>
          <w:rFonts w:ascii="Times New Roman" w:hAnsi="Times New Roman"/>
          <w:b/>
          <w:sz w:val="22"/>
          <w:szCs w:val="22"/>
          <w:lang w:val="hu-HU"/>
        </w:rPr>
      </w:pPr>
    </w:p>
    <w:p w14:paraId="0EB98FAB" w14:textId="7FC95714" w:rsidR="00971534" w:rsidRDefault="00971534" w:rsidP="00971534">
      <w:pPr>
        <w:widowControl w:val="0"/>
        <w:spacing w:before="120" w:after="120" w:line="312" w:lineRule="auto"/>
        <w:jc w:val="center"/>
        <w:rPr>
          <w:rFonts w:ascii="Times New Roman" w:hAnsi="Times New Roman"/>
          <w:b/>
          <w:sz w:val="22"/>
          <w:szCs w:val="22"/>
          <w:lang w:val="hu-HU"/>
        </w:rPr>
      </w:pPr>
    </w:p>
    <w:p w14:paraId="6A1E90CD" w14:textId="31A5F01A" w:rsidR="00971534" w:rsidRDefault="00971534" w:rsidP="00971534">
      <w:pPr>
        <w:widowControl w:val="0"/>
        <w:spacing w:before="120" w:after="120" w:line="312" w:lineRule="auto"/>
        <w:jc w:val="center"/>
        <w:rPr>
          <w:rFonts w:ascii="Times New Roman" w:hAnsi="Times New Roman"/>
          <w:b/>
          <w:sz w:val="22"/>
          <w:szCs w:val="22"/>
          <w:lang w:val="hu-HU"/>
        </w:rPr>
      </w:pPr>
    </w:p>
    <w:p w14:paraId="45F8D0F0" w14:textId="75746991" w:rsidR="00971534" w:rsidRDefault="00971534" w:rsidP="00971534">
      <w:pPr>
        <w:widowControl w:val="0"/>
        <w:spacing w:before="120" w:after="120" w:line="312" w:lineRule="auto"/>
        <w:jc w:val="center"/>
        <w:rPr>
          <w:rFonts w:ascii="Times New Roman" w:hAnsi="Times New Roman"/>
          <w:b/>
          <w:sz w:val="22"/>
          <w:szCs w:val="22"/>
          <w:lang w:val="hu-HU"/>
        </w:rPr>
      </w:pPr>
    </w:p>
    <w:p w14:paraId="0E02CC7A" w14:textId="1C6B0DE8" w:rsidR="00971534" w:rsidRDefault="00971534" w:rsidP="00971534">
      <w:pPr>
        <w:widowControl w:val="0"/>
        <w:spacing w:before="120" w:after="120" w:line="312" w:lineRule="auto"/>
        <w:jc w:val="center"/>
        <w:rPr>
          <w:rFonts w:ascii="Times New Roman" w:hAnsi="Times New Roman"/>
          <w:b/>
          <w:sz w:val="22"/>
          <w:szCs w:val="22"/>
          <w:lang w:val="hu-HU"/>
        </w:rPr>
      </w:pPr>
    </w:p>
    <w:p w14:paraId="52014FDA" w14:textId="36B11762" w:rsidR="00971534" w:rsidRDefault="00971534" w:rsidP="00971534">
      <w:pPr>
        <w:widowControl w:val="0"/>
        <w:spacing w:before="120" w:after="120" w:line="312" w:lineRule="auto"/>
        <w:jc w:val="center"/>
        <w:rPr>
          <w:rFonts w:ascii="Times New Roman" w:hAnsi="Times New Roman"/>
          <w:b/>
          <w:sz w:val="22"/>
          <w:szCs w:val="22"/>
          <w:lang w:val="hu-HU"/>
        </w:rPr>
      </w:pPr>
    </w:p>
    <w:p w14:paraId="4E85BF5A" w14:textId="1F6EA31B" w:rsidR="00971534" w:rsidRDefault="00971534" w:rsidP="00971534">
      <w:pPr>
        <w:widowControl w:val="0"/>
        <w:spacing w:before="120" w:after="120" w:line="312" w:lineRule="auto"/>
        <w:jc w:val="center"/>
        <w:rPr>
          <w:rFonts w:ascii="Times New Roman" w:hAnsi="Times New Roman"/>
          <w:b/>
          <w:sz w:val="22"/>
          <w:szCs w:val="22"/>
          <w:lang w:val="hu-HU"/>
        </w:rPr>
      </w:pPr>
    </w:p>
    <w:p w14:paraId="727409B0" w14:textId="6B3D1769" w:rsidR="00971534" w:rsidRDefault="00971534" w:rsidP="00971534">
      <w:pPr>
        <w:widowControl w:val="0"/>
        <w:spacing w:before="120" w:after="120" w:line="312" w:lineRule="auto"/>
        <w:jc w:val="center"/>
        <w:rPr>
          <w:rFonts w:ascii="Times New Roman" w:hAnsi="Times New Roman"/>
          <w:b/>
          <w:sz w:val="22"/>
          <w:szCs w:val="22"/>
          <w:lang w:val="hu-HU"/>
        </w:rPr>
      </w:pPr>
    </w:p>
    <w:p w14:paraId="21B80DC2" w14:textId="3AD8F377" w:rsidR="00971534" w:rsidRDefault="00971534" w:rsidP="00971534">
      <w:pPr>
        <w:widowControl w:val="0"/>
        <w:spacing w:before="120" w:after="120" w:line="312" w:lineRule="auto"/>
        <w:jc w:val="center"/>
        <w:rPr>
          <w:rFonts w:ascii="Times New Roman" w:hAnsi="Times New Roman"/>
          <w:b/>
          <w:sz w:val="22"/>
          <w:szCs w:val="22"/>
          <w:lang w:val="hu-HU"/>
        </w:rPr>
      </w:pPr>
    </w:p>
    <w:p w14:paraId="0C9B03F7" w14:textId="1D5C8D59" w:rsidR="00971534" w:rsidRDefault="00971534" w:rsidP="00971534">
      <w:pPr>
        <w:widowControl w:val="0"/>
        <w:spacing w:before="120" w:after="120" w:line="312" w:lineRule="auto"/>
        <w:jc w:val="center"/>
        <w:rPr>
          <w:rFonts w:ascii="Times New Roman" w:hAnsi="Times New Roman"/>
          <w:b/>
          <w:sz w:val="22"/>
          <w:szCs w:val="22"/>
          <w:lang w:val="hu-HU"/>
        </w:rPr>
      </w:pPr>
    </w:p>
    <w:p w14:paraId="02A75731" w14:textId="1C028E90" w:rsidR="00971534" w:rsidRDefault="00971534" w:rsidP="00971534">
      <w:pPr>
        <w:widowControl w:val="0"/>
        <w:spacing w:before="120" w:after="120" w:line="312" w:lineRule="auto"/>
        <w:jc w:val="left"/>
        <w:rPr>
          <w:rFonts w:ascii="Times New Roman" w:hAnsi="Times New Roman"/>
          <w:b/>
          <w:sz w:val="22"/>
          <w:szCs w:val="22"/>
          <w:lang w:val="hu-HU"/>
        </w:rPr>
      </w:pPr>
      <w:r>
        <w:rPr>
          <w:rFonts w:ascii="Times New Roman" w:hAnsi="Times New Roman"/>
          <w:b/>
          <w:sz w:val="22"/>
          <w:szCs w:val="22"/>
          <w:lang w:val="hu-HU"/>
        </w:rPr>
        <w:t xml:space="preserve">Hatálba helyező határozat száma: </w:t>
      </w:r>
      <w:r w:rsidR="00860C24">
        <w:rPr>
          <w:rFonts w:ascii="Times New Roman" w:hAnsi="Times New Roman"/>
          <w:b/>
          <w:sz w:val="22"/>
          <w:szCs w:val="22"/>
          <w:lang w:val="hu-HU"/>
        </w:rPr>
        <w:t>83</w:t>
      </w:r>
      <w:r>
        <w:rPr>
          <w:rFonts w:ascii="Times New Roman" w:hAnsi="Times New Roman"/>
          <w:b/>
          <w:sz w:val="22"/>
          <w:szCs w:val="22"/>
          <w:lang w:val="hu-HU"/>
        </w:rPr>
        <w:t>/202</w:t>
      </w:r>
      <w:r w:rsidR="0001785D">
        <w:rPr>
          <w:rFonts w:ascii="Times New Roman" w:hAnsi="Times New Roman"/>
          <w:b/>
          <w:sz w:val="22"/>
          <w:szCs w:val="22"/>
          <w:lang w:val="hu-HU"/>
        </w:rPr>
        <w:t>2</w:t>
      </w:r>
      <w:r>
        <w:rPr>
          <w:rFonts w:ascii="Times New Roman" w:hAnsi="Times New Roman"/>
          <w:b/>
          <w:sz w:val="22"/>
          <w:szCs w:val="22"/>
          <w:lang w:val="hu-HU"/>
        </w:rPr>
        <w:t>. (</w:t>
      </w:r>
      <w:r w:rsidR="00860C24">
        <w:rPr>
          <w:rFonts w:ascii="Times New Roman" w:hAnsi="Times New Roman"/>
          <w:b/>
          <w:sz w:val="22"/>
          <w:szCs w:val="22"/>
          <w:lang w:val="hu-HU"/>
        </w:rPr>
        <w:t>december 5</w:t>
      </w:r>
      <w:r>
        <w:rPr>
          <w:rFonts w:ascii="Times New Roman" w:hAnsi="Times New Roman"/>
          <w:b/>
          <w:sz w:val="22"/>
          <w:szCs w:val="22"/>
          <w:lang w:val="hu-HU"/>
        </w:rPr>
        <w:t>.) felügyelőbizottsági határozat</w:t>
      </w:r>
    </w:p>
    <w:p w14:paraId="020C4A22" w14:textId="29618240" w:rsidR="00971534" w:rsidRDefault="00971534" w:rsidP="00971534">
      <w:pPr>
        <w:widowControl w:val="0"/>
        <w:spacing w:before="120" w:after="120" w:line="312" w:lineRule="auto"/>
        <w:jc w:val="left"/>
        <w:rPr>
          <w:rFonts w:ascii="Times New Roman" w:hAnsi="Times New Roman"/>
          <w:b/>
          <w:sz w:val="22"/>
          <w:szCs w:val="22"/>
          <w:lang w:val="hu-HU"/>
        </w:rPr>
      </w:pPr>
      <w:r>
        <w:rPr>
          <w:rFonts w:ascii="Times New Roman" w:hAnsi="Times New Roman"/>
          <w:b/>
          <w:sz w:val="22"/>
          <w:szCs w:val="22"/>
          <w:lang w:val="hu-HU"/>
        </w:rPr>
        <w:t>Hatálybalépés dátuma:202</w:t>
      </w:r>
      <w:r w:rsidR="0001785D">
        <w:rPr>
          <w:rFonts w:ascii="Times New Roman" w:hAnsi="Times New Roman"/>
          <w:b/>
          <w:sz w:val="22"/>
          <w:szCs w:val="22"/>
          <w:lang w:val="hu-HU"/>
        </w:rPr>
        <w:t>2</w:t>
      </w:r>
      <w:r>
        <w:rPr>
          <w:rFonts w:ascii="Times New Roman" w:hAnsi="Times New Roman"/>
          <w:b/>
          <w:sz w:val="22"/>
          <w:szCs w:val="22"/>
          <w:lang w:val="hu-HU"/>
        </w:rPr>
        <w:t>.</w:t>
      </w:r>
      <w:r w:rsidR="00860C24">
        <w:rPr>
          <w:rFonts w:ascii="Times New Roman" w:hAnsi="Times New Roman"/>
          <w:b/>
          <w:sz w:val="22"/>
          <w:szCs w:val="22"/>
          <w:lang w:val="hu-HU"/>
        </w:rPr>
        <w:t>12</w:t>
      </w:r>
      <w:r>
        <w:rPr>
          <w:rFonts w:ascii="Times New Roman" w:hAnsi="Times New Roman"/>
          <w:b/>
          <w:sz w:val="22"/>
          <w:szCs w:val="22"/>
          <w:lang w:val="hu-HU"/>
        </w:rPr>
        <w:t>.</w:t>
      </w:r>
      <w:r w:rsidR="00C73DD6">
        <w:rPr>
          <w:rFonts w:ascii="Times New Roman" w:hAnsi="Times New Roman"/>
          <w:b/>
          <w:sz w:val="22"/>
          <w:szCs w:val="22"/>
          <w:lang w:val="hu-HU"/>
        </w:rPr>
        <w:t>19</w:t>
      </w:r>
      <w:r>
        <w:rPr>
          <w:rFonts w:ascii="Times New Roman" w:hAnsi="Times New Roman"/>
          <w:b/>
          <w:sz w:val="22"/>
          <w:szCs w:val="22"/>
          <w:lang w:val="hu-HU"/>
        </w:rPr>
        <w:t>.</w:t>
      </w:r>
    </w:p>
    <w:p w14:paraId="79D3C6C3" w14:textId="4C7D2DC9" w:rsidR="00971534" w:rsidRDefault="00971534" w:rsidP="00971534">
      <w:pPr>
        <w:widowControl w:val="0"/>
        <w:spacing w:before="120" w:after="120" w:line="312" w:lineRule="auto"/>
        <w:jc w:val="center"/>
        <w:rPr>
          <w:rFonts w:ascii="Times New Roman" w:hAnsi="Times New Roman"/>
          <w:b/>
          <w:sz w:val="22"/>
          <w:szCs w:val="22"/>
          <w:lang w:val="hu-HU"/>
        </w:rPr>
      </w:pPr>
    </w:p>
    <w:p w14:paraId="7952571A" w14:textId="77777777" w:rsidR="00971534" w:rsidRPr="003D3EE1" w:rsidRDefault="00971534" w:rsidP="00971534">
      <w:pPr>
        <w:widowControl w:val="0"/>
        <w:spacing w:before="120" w:after="120" w:line="312" w:lineRule="auto"/>
        <w:jc w:val="center"/>
        <w:rPr>
          <w:rFonts w:ascii="Times New Roman" w:hAnsi="Times New Roman"/>
          <w:b/>
          <w:sz w:val="22"/>
          <w:szCs w:val="22"/>
          <w:lang w:val="hu-HU"/>
        </w:rPr>
      </w:pPr>
    </w:p>
    <w:p w14:paraId="05421829" w14:textId="23E99306" w:rsidR="00FA1A93" w:rsidRPr="003D3EE1" w:rsidRDefault="00A17CE2" w:rsidP="00CC467E">
      <w:pPr>
        <w:widowControl w:val="0"/>
        <w:spacing w:before="120" w:after="120" w:line="312" w:lineRule="auto"/>
        <w:jc w:val="center"/>
        <w:rPr>
          <w:rFonts w:ascii="Times New Roman" w:hAnsi="Times New Roman"/>
          <w:b/>
          <w:sz w:val="22"/>
          <w:szCs w:val="22"/>
          <w:lang w:val="hu-HU"/>
        </w:rPr>
      </w:pPr>
      <w:r w:rsidRPr="003D3EE1">
        <w:rPr>
          <w:rFonts w:ascii="Times New Roman" w:hAnsi="Times New Roman"/>
          <w:b/>
          <w:sz w:val="22"/>
          <w:szCs w:val="22"/>
          <w:lang w:val="hu-HU"/>
        </w:rPr>
        <w:lastRenderedPageBreak/>
        <w:t>AZ MKB BANKCSOP</w:t>
      </w:r>
      <w:r w:rsidR="00FF04E8" w:rsidRPr="003D3EE1">
        <w:rPr>
          <w:rFonts w:ascii="Times New Roman" w:hAnsi="Times New Roman"/>
          <w:b/>
          <w:sz w:val="22"/>
          <w:szCs w:val="22"/>
          <w:lang w:val="hu-HU"/>
        </w:rPr>
        <w:t>ORT JAVADALMAZÁSI STRUKTURÁJA</w:t>
      </w:r>
    </w:p>
    <w:sdt>
      <w:sdtPr>
        <w:rPr>
          <w:rFonts w:ascii="Times New Roman" w:eastAsia="Times New Roman" w:hAnsi="Times New Roman" w:cs="Times New Roman"/>
          <w:b w:val="0"/>
          <w:bCs w:val="0"/>
          <w:caps w:val="0"/>
          <w:color w:val="auto"/>
          <w:sz w:val="22"/>
          <w:szCs w:val="22"/>
          <w:lang w:val="en-US"/>
        </w:rPr>
        <w:id w:val="5615328"/>
        <w:docPartObj>
          <w:docPartGallery w:val="Table of Contents"/>
          <w:docPartUnique/>
        </w:docPartObj>
      </w:sdtPr>
      <w:sdtEndPr/>
      <w:sdtContent>
        <w:p w14:paraId="0542182A" w14:textId="4119EDC6" w:rsidR="00CE0492" w:rsidRPr="003D3EE1" w:rsidRDefault="006C7AB5" w:rsidP="00CC467E">
          <w:pPr>
            <w:pStyle w:val="Tartalomjegyzkcmsora"/>
            <w:keepNext w:val="0"/>
            <w:keepLines w:val="0"/>
            <w:widowControl w:val="0"/>
            <w:numPr>
              <w:ilvl w:val="0"/>
              <w:numId w:val="0"/>
            </w:numPr>
            <w:tabs>
              <w:tab w:val="left" w:pos="2100"/>
            </w:tabs>
            <w:spacing w:before="120" w:after="120" w:line="312" w:lineRule="auto"/>
            <w:ind w:left="432" w:hanging="432"/>
            <w:rPr>
              <w:rFonts w:ascii="Times New Roman" w:hAnsi="Times New Roman" w:cs="Times New Roman"/>
              <w:sz w:val="22"/>
              <w:szCs w:val="22"/>
            </w:rPr>
          </w:pPr>
          <w:r w:rsidRPr="003D3EE1">
            <w:rPr>
              <w:rFonts w:ascii="Times New Roman" w:eastAsia="Times New Roman" w:hAnsi="Times New Roman" w:cs="Times New Roman"/>
              <w:b w:val="0"/>
              <w:bCs w:val="0"/>
              <w:caps w:val="0"/>
              <w:color w:val="auto"/>
              <w:sz w:val="22"/>
              <w:szCs w:val="22"/>
            </w:rPr>
            <w:tab/>
          </w:r>
          <w:r w:rsidRPr="003D3EE1">
            <w:rPr>
              <w:rFonts w:ascii="Times New Roman" w:eastAsia="Times New Roman" w:hAnsi="Times New Roman" w:cs="Times New Roman"/>
              <w:b w:val="0"/>
              <w:bCs w:val="0"/>
              <w:caps w:val="0"/>
              <w:color w:val="auto"/>
              <w:sz w:val="22"/>
              <w:szCs w:val="22"/>
            </w:rPr>
            <w:tab/>
          </w:r>
          <w:bookmarkStart w:id="0" w:name="PIDa96b1936-adcd-413f-a423-5ad03f16b6e5"/>
          <w:bookmarkEnd w:id="0"/>
        </w:p>
        <w:p w14:paraId="2854B661" w14:textId="5A7AD027" w:rsidR="009C36C3" w:rsidRDefault="003237A1">
          <w:pPr>
            <w:pStyle w:val="TJ1"/>
            <w:rPr>
              <w:rFonts w:asciiTheme="minorHAnsi" w:eastAsiaTheme="minorEastAsia" w:hAnsiTheme="minorHAnsi" w:cstheme="minorBidi"/>
              <w:caps w:val="0"/>
              <w:sz w:val="22"/>
              <w:szCs w:val="22"/>
              <w:lang w:val="hu-HU" w:eastAsia="hu-HU"/>
            </w:rPr>
          </w:pPr>
          <w:r w:rsidRPr="003D3EE1">
            <w:rPr>
              <w:sz w:val="22"/>
              <w:szCs w:val="22"/>
              <w:lang w:val="hu-HU"/>
            </w:rPr>
            <w:fldChar w:fldCharType="begin"/>
          </w:r>
          <w:r w:rsidR="00CE0492" w:rsidRPr="003D3EE1">
            <w:rPr>
              <w:sz w:val="22"/>
              <w:szCs w:val="22"/>
              <w:lang w:val="hu-HU"/>
            </w:rPr>
            <w:instrText xml:space="preserve"> TOC \o "1-3" \h \z \u </w:instrText>
          </w:r>
          <w:r w:rsidRPr="003D3EE1">
            <w:rPr>
              <w:sz w:val="22"/>
              <w:szCs w:val="22"/>
              <w:lang w:val="hu-HU"/>
            </w:rPr>
            <w:fldChar w:fldCharType="separate"/>
          </w:r>
          <w:bookmarkStart w:id="1" w:name="PID681c9747-383f-4791-aa5e-43443899128a"/>
          <w:bookmarkStart w:id="2" w:name="PID9ae98af5-eec6-4f2f-bc17-4a8674a3e839"/>
          <w:bookmarkStart w:id="3" w:name="PIDbef2c1b6-5cef-45bd-878e-38a1ea0da92a"/>
          <w:bookmarkStart w:id="4" w:name="PIDd395fd9d-a665-4172-9278-3a497025852c"/>
          <w:bookmarkStart w:id="5" w:name="PIDacc1b6f3-1de1-4acd-9556-583112bd7dc3"/>
          <w:bookmarkStart w:id="6" w:name="PIDb8c57cf1-6049-4a2c-828a-dff119204b38"/>
          <w:bookmarkStart w:id="7" w:name="PID633d9a73-0e19-41ae-b7bc-5b20580815e4"/>
          <w:bookmarkStart w:id="8" w:name="PIDddb7dd0d-5d34-4cb7-9c3b-64325e6afff3"/>
          <w:bookmarkStart w:id="9" w:name="PID445dc5df-cd58-4801-a0d1-33025147c057"/>
          <w:bookmarkStart w:id="10" w:name="PID0aecaf01-f83d-41db-8678-a718873172c1"/>
          <w:bookmarkStart w:id="11" w:name="PIDe2815414-9cbc-4e72-ad82-0d5c4bbd3ee1"/>
          <w:bookmarkStart w:id="12" w:name="PIDb63109ce-d1a3-4f1c-b7cc-ae11237f7e46"/>
          <w:bookmarkStart w:id="13" w:name="PID52d34774-3b2d-4900-8e7e-89b1bc76c6f2"/>
          <w:bookmarkStart w:id="14" w:name="PIDb4ed54bc-abdb-43a9-955f-f131b640dbaa"/>
          <w:bookmarkStart w:id="15" w:name="PID3254ab1b-38f4-4dc8-bae8-1bfbf6e7c01b"/>
          <w:bookmarkStart w:id="16" w:name="PID1898ae97-e635-4423-97d1-3fdb4925f74c"/>
          <w:bookmarkStart w:id="17" w:name="PID5e4d9697-5e6e-4284-a413-a726cd5adf9b"/>
          <w:bookmarkStart w:id="18" w:name="PID2d528ae8-c0ee-42d3-8ff8-cdbf2b18d634"/>
          <w:bookmarkStart w:id="19" w:name="PID02beda1b-0781-4d95-b4e2-60414c0e04fd"/>
          <w:bookmarkStart w:id="20" w:name="PID37c7a82a-a23f-4eb8-97bb-d33812a6b19e"/>
          <w:bookmarkStart w:id="21" w:name="PID3903d8c2-1c43-49ff-a4f5-d75a1edf2c76"/>
          <w:bookmarkStart w:id="22" w:name="PIDf05aa87d-8e3d-43ab-b28e-cabe92e4ed45"/>
          <w:bookmarkStart w:id="23" w:name="PID39450085-6416-4085-8190-ec257f4ab557"/>
          <w:bookmarkStart w:id="24" w:name="PIDdd241391-fce6-4871-b31b-1a922371f5a0"/>
          <w:bookmarkStart w:id="25" w:name="PIDf95161fb-a0f6-4ee9-8163-780fea22992a"/>
          <w:bookmarkStart w:id="26" w:name="PID73057360-2aef-4f06-a571-f7d4b9344554"/>
          <w:bookmarkStart w:id="27" w:name="PIDe0273564-d56d-47d6-a0bc-970cbe070e14"/>
          <w:bookmarkStart w:id="28" w:name="PID1d52c29a-0535-4a18-ab7e-724abc952fc2"/>
          <w:bookmarkStart w:id="29" w:name="PID29bc249b-3030-4e14-9ee5-7791bef2ed1a"/>
          <w:bookmarkStart w:id="30" w:name="PIDfe47b669-38a9-4eb8-89cb-b7958a3116b4"/>
          <w:bookmarkStart w:id="31" w:name="PID6e45179d-2134-4e6f-bf3c-e3ff9e954d1d"/>
          <w:bookmarkStart w:id="32" w:name="PID6952109e-6452-4401-ac12-e1358971bdd8"/>
          <w:bookmarkStart w:id="33" w:name="PIDd584f123-2311-41cf-b720-b85ce14770da"/>
          <w:bookmarkStart w:id="34" w:name="PIDabb64db0-6c3b-4682-8c1d-6f065e733e73"/>
          <w:bookmarkStart w:id="35" w:name="PIDa11f4b19-c3eb-472f-bee3-95c8befd41bc"/>
          <w:bookmarkStart w:id="36" w:name="PID22028512-d954-4c86-8351-7e79644359a9"/>
          <w:bookmarkStart w:id="37" w:name="PID5f0a8c97-9e5d-4d3c-8ca4-171b85e3530f"/>
          <w:bookmarkStart w:id="38" w:name="PID34ad0a2c-87d2-44f9-a5b8-8fa7a12c8b4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009C36C3" w:rsidRPr="00557F62">
            <w:rPr>
              <w:rStyle w:val="Hiperhivatkozs"/>
            </w:rPr>
            <w:fldChar w:fldCharType="begin"/>
          </w:r>
          <w:r w:rsidR="009C36C3" w:rsidRPr="00557F62">
            <w:rPr>
              <w:rStyle w:val="Hiperhivatkozs"/>
            </w:rPr>
            <w:instrText xml:space="preserve"> </w:instrText>
          </w:r>
          <w:r w:rsidR="009C36C3">
            <w:instrText>HYPERLINK \l "_Toc121819250"</w:instrText>
          </w:r>
          <w:r w:rsidR="009C36C3" w:rsidRPr="00557F62">
            <w:rPr>
              <w:rStyle w:val="Hiperhivatkozs"/>
            </w:rPr>
            <w:instrText xml:space="preserve"> </w:instrText>
          </w:r>
          <w:r w:rsidR="009C36C3" w:rsidRPr="00557F62">
            <w:rPr>
              <w:rStyle w:val="Hiperhivatkozs"/>
            </w:rPr>
            <w:fldChar w:fldCharType="separate"/>
          </w:r>
          <w:r w:rsidR="009C36C3" w:rsidRPr="00557F62">
            <w:rPr>
              <w:rStyle w:val="Hiperhivatkozs"/>
            </w:rPr>
            <w:t>I.</w:t>
          </w:r>
          <w:r w:rsidR="009C36C3">
            <w:rPr>
              <w:rFonts w:asciiTheme="minorHAnsi" w:eastAsiaTheme="minorEastAsia" w:hAnsiTheme="minorHAnsi" w:cstheme="minorBidi"/>
              <w:caps w:val="0"/>
              <w:sz w:val="22"/>
              <w:szCs w:val="22"/>
              <w:lang w:val="hu-HU" w:eastAsia="hu-HU"/>
            </w:rPr>
            <w:tab/>
          </w:r>
          <w:r w:rsidR="009C36C3" w:rsidRPr="00557F62">
            <w:rPr>
              <w:rStyle w:val="Hiperhivatkozs"/>
            </w:rPr>
            <w:t>ALAPVETÉSEK</w:t>
          </w:r>
          <w:r w:rsidR="009C36C3">
            <w:rPr>
              <w:webHidden/>
            </w:rPr>
            <w:tab/>
          </w:r>
          <w:r w:rsidR="009C36C3">
            <w:rPr>
              <w:webHidden/>
            </w:rPr>
            <w:fldChar w:fldCharType="begin"/>
          </w:r>
          <w:r w:rsidR="009C36C3">
            <w:rPr>
              <w:webHidden/>
            </w:rPr>
            <w:instrText xml:space="preserve"> PAGEREF _Toc121819250 \h </w:instrText>
          </w:r>
          <w:r w:rsidR="009C36C3">
            <w:rPr>
              <w:webHidden/>
            </w:rPr>
          </w:r>
          <w:r w:rsidR="009C36C3">
            <w:rPr>
              <w:webHidden/>
            </w:rPr>
            <w:fldChar w:fldCharType="separate"/>
          </w:r>
          <w:r w:rsidR="009C36C3">
            <w:rPr>
              <w:webHidden/>
            </w:rPr>
            <w:t>3</w:t>
          </w:r>
          <w:r w:rsidR="009C36C3">
            <w:rPr>
              <w:webHidden/>
            </w:rPr>
            <w:fldChar w:fldCharType="end"/>
          </w:r>
          <w:r w:rsidR="009C36C3" w:rsidRPr="00557F62">
            <w:rPr>
              <w:rStyle w:val="Hiperhivatkozs"/>
            </w:rPr>
            <w:fldChar w:fldCharType="end"/>
          </w:r>
        </w:p>
        <w:p w14:paraId="54E57A7C" w14:textId="42722975" w:rsidR="009C36C3" w:rsidRDefault="00C73DD6">
          <w:pPr>
            <w:pStyle w:val="TJ2"/>
            <w:rPr>
              <w:rFonts w:asciiTheme="minorHAnsi" w:eastAsiaTheme="minorEastAsia" w:hAnsiTheme="minorHAnsi" w:cstheme="minorBidi"/>
              <w:noProof/>
              <w:sz w:val="22"/>
              <w:szCs w:val="22"/>
              <w:lang w:val="hu-HU" w:eastAsia="hu-HU"/>
            </w:rPr>
          </w:pPr>
          <w:hyperlink w:anchor="_Toc121819251" w:history="1">
            <w:r w:rsidR="009C36C3" w:rsidRPr="00557F62">
              <w:rPr>
                <w:rStyle w:val="Hiperhivatkozs"/>
                <w:rFonts w:ascii="Times New Roman" w:hAnsi="Times New Roman"/>
                <w:noProof/>
              </w:rPr>
              <w:t>I.1.</w:t>
            </w:r>
            <w:r w:rsidR="009C36C3">
              <w:rPr>
                <w:rFonts w:asciiTheme="minorHAnsi" w:eastAsiaTheme="minorEastAsia" w:hAnsiTheme="minorHAnsi" w:cstheme="minorBidi"/>
                <w:noProof/>
                <w:sz w:val="22"/>
                <w:szCs w:val="22"/>
                <w:lang w:val="hu-HU" w:eastAsia="hu-HU"/>
              </w:rPr>
              <w:tab/>
            </w:r>
            <w:r w:rsidR="009C36C3" w:rsidRPr="00557F62">
              <w:rPr>
                <w:rStyle w:val="Hiperhivatkozs"/>
                <w:rFonts w:ascii="Times New Roman" w:hAnsi="Times New Roman"/>
                <w:noProof/>
              </w:rPr>
              <w:t>A Javadalmazási Politika elfogadása, felülvizsgálata</w:t>
            </w:r>
            <w:r w:rsidR="009C36C3">
              <w:rPr>
                <w:noProof/>
                <w:webHidden/>
              </w:rPr>
              <w:tab/>
            </w:r>
            <w:r w:rsidR="009C36C3">
              <w:rPr>
                <w:noProof/>
                <w:webHidden/>
              </w:rPr>
              <w:fldChar w:fldCharType="begin"/>
            </w:r>
            <w:r w:rsidR="009C36C3">
              <w:rPr>
                <w:noProof/>
                <w:webHidden/>
              </w:rPr>
              <w:instrText xml:space="preserve"> PAGEREF _Toc121819251 \h </w:instrText>
            </w:r>
            <w:r w:rsidR="009C36C3">
              <w:rPr>
                <w:noProof/>
                <w:webHidden/>
              </w:rPr>
            </w:r>
            <w:r w:rsidR="009C36C3">
              <w:rPr>
                <w:noProof/>
                <w:webHidden/>
              </w:rPr>
              <w:fldChar w:fldCharType="separate"/>
            </w:r>
            <w:r w:rsidR="009C36C3">
              <w:rPr>
                <w:noProof/>
                <w:webHidden/>
              </w:rPr>
              <w:t>3</w:t>
            </w:r>
            <w:r w:rsidR="009C36C3">
              <w:rPr>
                <w:noProof/>
                <w:webHidden/>
              </w:rPr>
              <w:fldChar w:fldCharType="end"/>
            </w:r>
          </w:hyperlink>
        </w:p>
        <w:p w14:paraId="0298B952" w14:textId="4BAB76F3" w:rsidR="009C36C3" w:rsidRDefault="00C73DD6">
          <w:pPr>
            <w:pStyle w:val="TJ2"/>
            <w:rPr>
              <w:rFonts w:asciiTheme="minorHAnsi" w:eastAsiaTheme="minorEastAsia" w:hAnsiTheme="minorHAnsi" w:cstheme="minorBidi"/>
              <w:noProof/>
              <w:sz w:val="22"/>
              <w:szCs w:val="22"/>
              <w:lang w:val="hu-HU" w:eastAsia="hu-HU"/>
            </w:rPr>
          </w:pPr>
          <w:hyperlink w:anchor="_Toc121819252" w:history="1">
            <w:r w:rsidR="009C36C3" w:rsidRPr="00557F62">
              <w:rPr>
                <w:rStyle w:val="Hiperhivatkozs"/>
                <w:rFonts w:ascii="Times New Roman" w:hAnsi="Times New Roman"/>
                <w:noProof/>
              </w:rPr>
              <w:t>I.2.</w:t>
            </w:r>
            <w:r w:rsidR="009C36C3">
              <w:rPr>
                <w:rFonts w:asciiTheme="minorHAnsi" w:eastAsiaTheme="minorEastAsia" w:hAnsiTheme="minorHAnsi" w:cstheme="minorBidi"/>
                <w:noProof/>
                <w:sz w:val="22"/>
                <w:szCs w:val="22"/>
                <w:lang w:val="hu-HU" w:eastAsia="hu-HU"/>
              </w:rPr>
              <w:tab/>
            </w:r>
            <w:r w:rsidR="009C36C3" w:rsidRPr="00557F62">
              <w:rPr>
                <w:rStyle w:val="Hiperhivatkozs"/>
                <w:rFonts w:ascii="Times New Roman" w:hAnsi="Times New Roman"/>
                <w:noProof/>
              </w:rPr>
              <w:t>A Javadalmazási Politikától való eltérési lehetőségek</w:t>
            </w:r>
            <w:r w:rsidR="009C36C3">
              <w:rPr>
                <w:noProof/>
                <w:webHidden/>
              </w:rPr>
              <w:tab/>
            </w:r>
            <w:r w:rsidR="009C36C3">
              <w:rPr>
                <w:noProof/>
                <w:webHidden/>
              </w:rPr>
              <w:fldChar w:fldCharType="begin"/>
            </w:r>
            <w:r w:rsidR="009C36C3">
              <w:rPr>
                <w:noProof/>
                <w:webHidden/>
              </w:rPr>
              <w:instrText xml:space="preserve"> PAGEREF _Toc121819252 \h </w:instrText>
            </w:r>
            <w:r w:rsidR="009C36C3">
              <w:rPr>
                <w:noProof/>
                <w:webHidden/>
              </w:rPr>
            </w:r>
            <w:r w:rsidR="009C36C3">
              <w:rPr>
                <w:noProof/>
                <w:webHidden/>
              </w:rPr>
              <w:fldChar w:fldCharType="separate"/>
            </w:r>
            <w:r w:rsidR="009C36C3">
              <w:rPr>
                <w:noProof/>
                <w:webHidden/>
              </w:rPr>
              <w:t>4</w:t>
            </w:r>
            <w:r w:rsidR="009C36C3">
              <w:rPr>
                <w:noProof/>
                <w:webHidden/>
              </w:rPr>
              <w:fldChar w:fldCharType="end"/>
            </w:r>
          </w:hyperlink>
        </w:p>
        <w:p w14:paraId="380A4333" w14:textId="1F26B119" w:rsidR="009C36C3" w:rsidRDefault="00C73DD6">
          <w:pPr>
            <w:pStyle w:val="TJ2"/>
            <w:rPr>
              <w:rFonts w:asciiTheme="minorHAnsi" w:eastAsiaTheme="minorEastAsia" w:hAnsiTheme="minorHAnsi" w:cstheme="minorBidi"/>
              <w:noProof/>
              <w:sz w:val="22"/>
              <w:szCs w:val="22"/>
              <w:lang w:val="hu-HU" w:eastAsia="hu-HU"/>
            </w:rPr>
          </w:pPr>
          <w:hyperlink w:anchor="_Toc121819253" w:history="1">
            <w:r w:rsidR="009C36C3" w:rsidRPr="00557F62">
              <w:rPr>
                <w:rStyle w:val="Hiperhivatkozs"/>
                <w:rFonts w:ascii="Times New Roman" w:hAnsi="Times New Roman"/>
                <w:noProof/>
              </w:rPr>
              <w:t>I.3.</w:t>
            </w:r>
            <w:r w:rsidR="009C36C3">
              <w:rPr>
                <w:rFonts w:asciiTheme="minorHAnsi" w:eastAsiaTheme="minorEastAsia" w:hAnsiTheme="minorHAnsi" w:cstheme="minorBidi"/>
                <w:noProof/>
                <w:sz w:val="22"/>
                <w:szCs w:val="22"/>
                <w:lang w:val="hu-HU" w:eastAsia="hu-HU"/>
              </w:rPr>
              <w:tab/>
            </w:r>
            <w:r w:rsidR="009C36C3" w:rsidRPr="00557F62">
              <w:rPr>
                <w:rStyle w:val="Hiperhivatkozs"/>
                <w:rFonts w:ascii="Times New Roman" w:hAnsi="Times New Roman"/>
                <w:noProof/>
              </w:rPr>
              <w:t>A Javadalmazási Bizottság</w:t>
            </w:r>
            <w:r w:rsidR="009C36C3">
              <w:rPr>
                <w:noProof/>
                <w:webHidden/>
              </w:rPr>
              <w:tab/>
            </w:r>
            <w:r w:rsidR="009C36C3">
              <w:rPr>
                <w:noProof/>
                <w:webHidden/>
              </w:rPr>
              <w:fldChar w:fldCharType="begin"/>
            </w:r>
            <w:r w:rsidR="009C36C3">
              <w:rPr>
                <w:noProof/>
                <w:webHidden/>
              </w:rPr>
              <w:instrText xml:space="preserve"> PAGEREF _Toc121819253 \h </w:instrText>
            </w:r>
            <w:r w:rsidR="009C36C3">
              <w:rPr>
                <w:noProof/>
                <w:webHidden/>
              </w:rPr>
            </w:r>
            <w:r w:rsidR="009C36C3">
              <w:rPr>
                <w:noProof/>
                <w:webHidden/>
              </w:rPr>
              <w:fldChar w:fldCharType="separate"/>
            </w:r>
            <w:r w:rsidR="009C36C3">
              <w:rPr>
                <w:noProof/>
                <w:webHidden/>
              </w:rPr>
              <w:t>4</w:t>
            </w:r>
            <w:r w:rsidR="009C36C3">
              <w:rPr>
                <w:noProof/>
                <w:webHidden/>
              </w:rPr>
              <w:fldChar w:fldCharType="end"/>
            </w:r>
          </w:hyperlink>
        </w:p>
        <w:p w14:paraId="7CC0CF25" w14:textId="7F7A94ED" w:rsidR="009C36C3" w:rsidRDefault="00C73DD6">
          <w:pPr>
            <w:pStyle w:val="TJ2"/>
            <w:rPr>
              <w:rFonts w:asciiTheme="minorHAnsi" w:eastAsiaTheme="minorEastAsia" w:hAnsiTheme="minorHAnsi" w:cstheme="minorBidi"/>
              <w:noProof/>
              <w:sz w:val="22"/>
              <w:szCs w:val="22"/>
              <w:lang w:val="hu-HU" w:eastAsia="hu-HU"/>
            </w:rPr>
          </w:pPr>
          <w:hyperlink w:anchor="_Toc121819254" w:history="1">
            <w:r w:rsidR="009C36C3" w:rsidRPr="00557F62">
              <w:rPr>
                <w:rStyle w:val="Hiperhivatkozs"/>
                <w:rFonts w:ascii="Times New Roman" w:hAnsi="Times New Roman"/>
                <w:noProof/>
              </w:rPr>
              <w:t>I.4.</w:t>
            </w:r>
            <w:r w:rsidR="009C36C3">
              <w:rPr>
                <w:rFonts w:asciiTheme="minorHAnsi" w:eastAsiaTheme="minorEastAsia" w:hAnsiTheme="minorHAnsi" w:cstheme="minorBidi"/>
                <w:noProof/>
                <w:sz w:val="22"/>
                <w:szCs w:val="22"/>
                <w:lang w:val="hu-HU" w:eastAsia="hu-HU"/>
              </w:rPr>
              <w:tab/>
            </w:r>
            <w:r w:rsidR="009C36C3" w:rsidRPr="00557F62">
              <w:rPr>
                <w:rStyle w:val="Hiperhivatkozs"/>
                <w:rFonts w:ascii="Times New Roman" w:hAnsi="Times New Roman"/>
                <w:noProof/>
              </w:rPr>
              <w:t>A szabályozás hatálya</w:t>
            </w:r>
            <w:r w:rsidR="009C36C3">
              <w:rPr>
                <w:noProof/>
                <w:webHidden/>
              </w:rPr>
              <w:tab/>
            </w:r>
            <w:r w:rsidR="009C36C3">
              <w:rPr>
                <w:noProof/>
                <w:webHidden/>
              </w:rPr>
              <w:fldChar w:fldCharType="begin"/>
            </w:r>
            <w:r w:rsidR="009C36C3">
              <w:rPr>
                <w:noProof/>
                <w:webHidden/>
              </w:rPr>
              <w:instrText xml:space="preserve"> PAGEREF _Toc121819254 \h </w:instrText>
            </w:r>
            <w:r w:rsidR="009C36C3">
              <w:rPr>
                <w:noProof/>
                <w:webHidden/>
              </w:rPr>
            </w:r>
            <w:r w:rsidR="009C36C3">
              <w:rPr>
                <w:noProof/>
                <w:webHidden/>
              </w:rPr>
              <w:fldChar w:fldCharType="separate"/>
            </w:r>
            <w:r w:rsidR="009C36C3">
              <w:rPr>
                <w:noProof/>
                <w:webHidden/>
              </w:rPr>
              <w:t>4</w:t>
            </w:r>
            <w:r w:rsidR="009C36C3">
              <w:rPr>
                <w:noProof/>
                <w:webHidden/>
              </w:rPr>
              <w:fldChar w:fldCharType="end"/>
            </w:r>
          </w:hyperlink>
        </w:p>
        <w:p w14:paraId="0BD7CA90" w14:textId="2C7D74A4" w:rsidR="009C36C3" w:rsidRDefault="00C73DD6">
          <w:pPr>
            <w:pStyle w:val="TJ3"/>
            <w:rPr>
              <w:rFonts w:asciiTheme="minorHAnsi" w:eastAsiaTheme="minorEastAsia" w:hAnsiTheme="minorHAnsi" w:cstheme="minorBidi"/>
              <w:noProof/>
              <w:sz w:val="22"/>
              <w:szCs w:val="22"/>
              <w:lang w:val="hu-HU" w:eastAsia="hu-HU"/>
            </w:rPr>
          </w:pPr>
          <w:hyperlink w:anchor="_Toc121819255" w:history="1">
            <w:r w:rsidR="009C36C3" w:rsidRPr="00557F62">
              <w:rPr>
                <w:rStyle w:val="Hiperhivatkozs"/>
                <w:rFonts w:ascii="Times New Roman" w:hAnsi="Times New Roman"/>
                <w:noProof/>
              </w:rPr>
              <w:t>I.4.1.</w:t>
            </w:r>
            <w:r w:rsidR="009C36C3">
              <w:rPr>
                <w:rFonts w:asciiTheme="minorHAnsi" w:eastAsiaTheme="minorEastAsia" w:hAnsiTheme="minorHAnsi" w:cstheme="minorBidi"/>
                <w:noProof/>
                <w:sz w:val="22"/>
                <w:szCs w:val="22"/>
                <w:lang w:val="hu-HU" w:eastAsia="hu-HU"/>
              </w:rPr>
              <w:tab/>
            </w:r>
            <w:r w:rsidR="009C36C3" w:rsidRPr="00557F62">
              <w:rPr>
                <w:rStyle w:val="Hiperhivatkozs"/>
                <w:rFonts w:ascii="Times New Roman" w:hAnsi="Times New Roman"/>
                <w:noProof/>
              </w:rPr>
              <w:t>Intézményi hatály</w:t>
            </w:r>
            <w:r w:rsidR="009C36C3">
              <w:rPr>
                <w:noProof/>
                <w:webHidden/>
              </w:rPr>
              <w:tab/>
            </w:r>
            <w:r w:rsidR="009C36C3">
              <w:rPr>
                <w:noProof/>
                <w:webHidden/>
              </w:rPr>
              <w:fldChar w:fldCharType="begin"/>
            </w:r>
            <w:r w:rsidR="009C36C3">
              <w:rPr>
                <w:noProof/>
                <w:webHidden/>
              </w:rPr>
              <w:instrText xml:space="preserve"> PAGEREF _Toc121819255 \h </w:instrText>
            </w:r>
            <w:r w:rsidR="009C36C3">
              <w:rPr>
                <w:noProof/>
                <w:webHidden/>
              </w:rPr>
            </w:r>
            <w:r w:rsidR="009C36C3">
              <w:rPr>
                <w:noProof/>
                <w:webHidden/>
              </w:rPr>
              <w:fldChar w:fldCharType="separate"/>
            </w:r>
            <w:r w:rsidR="009C36C3">
              <w:rPr>
                <w:noProof/>
                <w:webHidden/>
              </w:rPr>
              <w:t>4</w:t>
            </w:r>
            <w:r w:rsidR="009C36C3">
              <w:rPr>
                <w:noProof/>
                <w:webHidden/>
              </w:rPr>
              <w:fldChar w:fldCharType="end"/>
            </w:r>
          </w:hyperlink>
        </w:p>
        <w:p w14:paraId="70829D33" w14:textId="60E5DD7B" w:rsidR="009C36C3" w:rsidRDefault="00C73DD6">
          <w:pPr>
            <w:pStyle w:val="TJ3"/>
            <w:rPr>
              <w:rFonts w:asciiTheme="minorHAnsi" w:eastAsiaTheme="minorEastAsia" w:hAnsiTheme="minorHAnsi" w:cstheme="minorBidi"/>
              <w:noProof/>
              <w:sz w:val="22"/>
              <w:szCs w:val="22"/>
              <w:lang w:val="hu-HU" w:eastAsia="hu-HU"/>
            </w:rPr>
          </w:pPr>
          <w:hyperlink w:anchor="_Toc121819256" w:history="1">
            <w:r w:rsidR="009C36C3" w:rsidRPr="00557F62">
              <w:rPr>
                <w:rStyle w:val="Hiperhivatkozs"/>
                <w:rFonts w:ascii="Times New Roman" w:hAnsi="Times New Roman"/>
                <w:noProof/>
              </w:rPr>
              <w:t>I.4.2.</w:t>
            </w:r>
            <w:r w:rsidR="009C36C3">
              <w:rPr>
                <w:rFonts w:asciiTheme="minorHAnsi" w:eastAsiaTheme="minorEastAsia" w:hAnsiTheme="minorHAnsi" w:cstheme="minorBidi"/>
                <w:noProof/>
                <w:sz w:val="22"/>
                <w:szCs w:val="22"/>
                <w:lang w:val="hu-HU" w:eastAsia="hu-HU"/>
              </w:rPr>
              <w:tab/>
            </w:r>
            <w:r w:rsidR="009C36C3" w:rsidRPr="00557F62">
              <w:rPr>
                <w:rStyle w:val="Hiperhivatkozs"/>
                <w:rFonts w:ascii="Times New Roman" w:hAnsi="Times New Roman"/>
                <w:noProof/>
              </w:rPr>
              <w:t>Személyi hatály</w:t>
            </w:r>
            <w:r w:rsidR="009C36C3">
              <w:rPr>
                <w:noProof/>
                <w:webHidden/>
              </w:rPr>
              <w:tab/>
            </w:r>
            <w:r w:rsidR="009C36C3">
              <w:rPr>
                <w:noProof/>
                <w:webHidden/>
              </w:rPr>
              <w:fldChar w:fldCharType="begin"/>
            </w:r>
            <w:r w:rsidR="009C36C3">
              <w:rPr>
                <w:noProof/>
                <w:webHidden/>
              </w:rPr>
              <w:instrText xml:space="preserve"> PAGEREF _Toc121819256 \h </w:instrText>
            </w:r>
            <w:r w:rsidR="009C36C3">
              <w:rPr>
                <w:noProof/>
                <w:webHidden/>
              </w:rPr>
            </w:r>
            <w:r w:rsidR="009C36C3">
              <w:rPr>
                <w:noProof/>
                <w:webHidden/>
              </w:rPr>
              <w:fldChar w:fldCharType="separate"/>
            </w:r>
            <w:r w:rsidR="009C36C3">
              <w:rPr>
                <w:noProof/>
                <w:webHidden/>
              </w:rPr>
              <w:t>5</w:t>
            </w:r>
            <w:r w:rsidR="009C36C3">
              <w:rPr>
                <w:noProof/>
                <w:webHidden/>
              </w:rPr>
              <w:fldChar w:fldCharType="end"/>
            </w:r>
          </w:hyperlink>
        </w:p>
        <w:p w14:paraId="5DD591C8" w14:textId="691E0BC7" w:rsidR="009C36C3" w:rsidRDefault="00C73DD6">
          <w:pPr>
            <w:pStyle w:val="TJ1"/>
            <w:rPr>
              <w:rFonts w:asciiTheme="minorHAnsi" w:eastAsiaTheme="minorEastAsia" w:hAnsiTheme="minorHAnsi" w:cstheme="minorBidi"/>
              <w:caps w:val="0"/>
              <w:sz w:val="22"/>
              <w:szCs w:val="22"/>
              <w:lang w:val="hu-HU" w:eastAsia="hu-HU"/>
            </w:rPr>
          </w:pPr>
          <w:hyperlink w:anchor="_Toc121819257" w:history="1">
            <w:r w:rsidR="009C36C3" w:rsidRPr="00557F62">
              <w:rPr>
                <w:rStyle w:val="Hiperhivatkozs"/>
              </w:rPr>
              <w:t>II.</w:t>
            </w:r>
            <w:r w:rsidR="009C36C3">
              <w:rPr>
                <w:rFonts w:asciiTheme="minorHAnsi" w:eastAsiaTheme="minorEastAsia" w:hAnsiTheme="minorHAnsi" w:cstheme="minorBidi"/>
                <w:caps w:val="0"/>
                <w:sz w:val="22"/>
                <w:szCs w:val="22"/>
                <w:lang w:val="hu-HU" w:eastAsia="hu-HU"/>
              </w:rPr>
              <w:tab/>
            </w:r>
            <w:r w:rsidR="009C36C3" w:rsidRPr="00557F62">
              <w:rPr>
                <w:rStyle w:val="Hiperhivatkozs"/>
              </w:rPr>
              <w:t>ÁLTALÁNOS RENDELKEZÉSEK</w:t>
            </w:r>
            <w:r w:rsidR="009C36C3">
              <w:rPr>
                <w:webHidden/>
              </w:rPr>
              <w:tab/>
            </w:r>
            <w:r w:rsidR="009C36C3">
              <w:rPr>
                <w:webHidden/>
              </w:rPr>
              <w:fldChar w:fldCharType="begin"/>
            </w:r>
            <w:r w:rsidR="009C36C3">
              <w:rPr>
                <w:webHidden/>
              </w:rPr>
              <w:instrText xml:space="preserve"> PAGEREF _Toc121819257 \h </w:instrText>
            </w:r>
            <w:r w:rsidR="009C36C3">
              <w:rPr>
                <w:webHidden/>
              </w:rPr>
            </w:r>
            <w:r w:rsidR="009C36C3">
              <w:rPr>
                <w:webHidden/>
              </w:rPr>
              <w:fldChar w:fldCharType="separate"/>
            </w:r>
            <w:r w:rsidR="009C36C3">
              <w:rPr>
                <w:webHidden/>
              </w:rPr>
              <w:t>5</w:t>
            </w:r>
            <w:r w:rsidR="009C36C3">
              <w:rPr>
                <w:webHidden/>
              </w:rPr>
              <w:fldChar w:fldCharType="end"/>
            </w:r>
          </w:hyperlink>
        </w:p>
        <w:p w14:paraId="654680FE" w14:textId="601D1A24" w:rsidR="009C36C3" w:rsidRDefault="00C73DD6">
          <w:pPr>
            <w:pStyle w:val="TJ2"/>
            <w:rPr>
              <w:rFonts w:asciiTheme="minorHAnsi" w:eastAsiaTheme="minorEastAsia" w:hAnsiTheme="minorHAnsi" w:cstheme="minorBidi"/>
              <w:noProof/>
              <w:sz w:val="22"/>
              <w:szCs w:val="22"/>
              <w:lang w:val="hu-HU" w:eastAsia="hu-HU"/>
            </w:rPr>
          </w:pPr>
          <w:hyperlink w:anchor="_Toc121819258" w:history="1">
            <w:r w:rsidR="009C36C3" w:rsidRPr="00557F62">
              <w:rPr>
                <w:rStyle w:val="Hiperhivatkozs"/>
                <w:rFonts w:ascii="Times New Roman" w:hAnsi="Times New Roman"/>
                <w:noProof/>
              </w:rPr>
              <w:t>II.1.</w:t>
            </w:r>
            <w:r w:rsidR="009C36C3">
              <w:rPr>
                <w:rFonts w:asciiTheme="minorHAnsi" w:eastAsiaTheme="minorEastAsia" w:hAnsiTheme="minorHAnsi" w:cstheme="minorBidi"/>
                <w:noProof/>
                <w:sz w:val="22"/>
                <w:szCs w:val="22"/>
                <w:lang w:val="hu-HU" w:eastAsia="hu-HU"/>
              </w:rPr>
              <w:tab/>
            </w:r>
            <w:r w:rsidR="009C36C3" w:rsidRPr="00557F62">
              <w:rPr>
                <w:rStyle w:val="Hiperhivatkozs"/>
                <w:rFonts w:ascii="Times New Roman" w:hAnsi="Times New Roman"/>
                <w:noProof/>
              </w:rPr>
              <w:t>Az azonosítási eljárás</w:t>
            </w:r>
            <w:r w:rsidR="009C36C3">
              <w:rPr>
                <w:noProof/>
                <w:webHidden/>
              </w:rPr>
              <w:tab/>
            </w:r>
            <w:r w:rsidR="009C36C3">
              <w:rPr>
                <w:noProof/>
                <w:webHidden/>
              </w:rPr>
              <w:fldChar w:fldCharType="begin"/>
            </w:r>
            <w:r w:rsidR="009C36C3">
              <w:rPr>
                <w:noProof/>
                <w:webHidden/>
              </w:rPr>
              <w:instrText xml:space="preserve"> PAGEREF _Toc121819258 \h </w:instrText>
            </w:r>
            <w:r w:rsidR="009C36C3">
              <w:rPr>
                <w:noProof/>
                <w:webHidden/>
              </w:rPr>
            </w:r>
            <w:r w:rsidR="009C36C3">
              <w:rPr>
                <w:noProof/>
                <w:webHidden/>
              </w:rPr>
              <w:fldChar w:fldCharType="separate"/>
            </w:r>
            <w:r w:rsidR="009C36C3">
              <w:rPr>
                <w:noProof/>
                <w:webHidden/>
              </w:rPr>
              <w:t>5</w:t>
            </w:r>
            <w:r w:rsidR="009C36C3">
              <w:rPr>
                <w:noProof/>
                <w:webHidden/>
              </w:rPr>
              <w:fldChar w:fldCharType="end"/>
            </w:r>
          </w:hyperlink>
        </w:p>
        <w:p w14:paraId="5CCF7A38" w14:textId="5F259CF2" w:rsidR="009C36C3" w:rsidRDefault="00C73DD6">
          <w:pPr>
            <w:pStyle w:val="TJ2"/>
            <w:rPr>
              <w:rFonts w:asciiTheme="minorHAnsi" w:eastAsiaTheme="minorEastAsia" w:hAnsiTheme="minorHAnsi" w:cstheme="minorBidi"/>
              <w:noProof/>
              <w:sz w:val="22"/>
              <w:szCs w:val="22"/>
              <w:lang w:val="hu-HU" w:eastAsia="hu-HU"/>
            </w:rPr>
          </w:pPr>
          <w:hyperlink w:anchor="_Toc121819259" w:history="1">
            <w:r w:rsidR="009C36C3" w:rsidRPr="00557F62">
              <w:rPr>
                <w:rStyle w:val="Hiperhivatkozs"/>
                <w:rFonts w:ascii="Times New Roman" w:hAnsi="Times New Roman"/>
                <w:noProof/>
              </w:rPr>
              <w:t>II.2.</w:t>
            </w:r>
            <w:r w:rsidR="009C36C3">
              <w:rPr>
                <w:rFonts w:asciiTheme="minorHAnsi" w:eastAsiaTheme="minorEastAsia" w:hAnsiTheme="minorHAnsi" w:cstheme="minorBidi"/>
                <w:noProof/>
                <w:sz w:val="22"/>
                <w:szCs w:val="22"/>
                <w:lang w:val="hu-HU" w:eastAsia="hu-HU"/>
              </w:rPr>
              <w:tab/>
            </w:r>
            <w:r w:rsidR="009C36C3" w:rsidRPr="00557F62">
              <w:rPr>
                <w:rStyle w:val="Hiperhivatkozs"/>
                <w:rFonts w:ascii="Times New Roman" w:hAnsi="Times New Roman"/>
                <w:noProof/>
              </w:rPr>
              <w:t>Az arányosság alapelve, módszere, kritériumai és szempontjai</w:t>
            </w:r>
            <w:r w:rsidR="009C36C3">
              <w:rPr>
                <w:noProof/>
                <w:webHidden/>
              </w:rPr>
              <w:tab/>
            </w:r>
            <w:r w:rsidR="009C36C3">
              <w:rPr>
                <w:noProof/>
                <w:webHidden/>
              </w:rPr>
              <w:fldChar w:fldCharType="begin"/>
            </w:r>
            <w:r w:rsidR="009C36C3">
              <w:rPr>
                <w:noProof/>
                <w:webHidden/>
              </w:rPr>
              <w:instrText xml:space="preserve"> PAGEREF _Toc121819259 \h </w:instrText>
            </w:r>
            <w:r w:rsidR="009C36C3">
              <w:rPr>
                <w:noProof/>
                <w:webHidden/>
              </w:rPr>
            </w:r>
            <w:r w:rsidR="009C36C3">
              <w:rPr>
                <w:noProof/>
                <w:webHidden/>
              </w:rPr>
              <w:fldChar w:fldCharType="separate"/>
            </w:r>
            <w:r w:rsidR="009C36C3">
              <w:rPr>
                <w:noProof/>
                <w:webHidden/>
              </w:rPr>
              <w:t>6</w:t>
            </w:r>
            <w:r w:rsidR="009C36C3">
              <w:rPr>
                <w:noProof/>
                <w:webHidden/>
              </w:rPr>
              <w:fldChar w:fldCharType="end"/>
            </w:r>
          </w:hyperlink>
        </w:p>
        <w:p w14:paraId="1E90B068" w14:textId="05E87BA9" w:rsidR="009C36C3" w:rsidRDefault="00C73DD6">
          <w:pPr>
            <w:pStyle w:val="TJ2"/>
            <w:rPr>
              <w:rFonts w:asciiTheme="minorHAnsi" w:eastAsiaTheme="minorEastAsia" w:hAnsiTheme="minorHAnsi" w:cstheme="minorBidi"/>
              <w:noProof/>
              <w:sz w:val="22"/>
              <w:szCs w:val="22"/>
              <w:lang w:val="hu-HU" w:eastAsia="hu-HU"/>
            </w:rPr>
          </w:pPr>
          <w:hyperlink w:anchor="_Toc121819260" w:history="1">
            <w:r w:rsidR="009C36C3" w:rsidRPr="00557F62">
              <w:rPr>
                <w:rStyle w:val="Hiperhivatkozs"/>
                <w:rFonts w:ascii="Times New Roman" w:hAnsi="Times New Roman"/>
                <w:noProof/>
              </w:rPr>
              <w:t>II.3.</w:t>
            </w:r>
            <w:r w:rsidR="009C36C3">
              <w:rPr>
                <w:rFonts w:asciiTheme="minorHAnsi" w:eastAsiaTheme="minorEastAsia" w:hAnsiTheme="minorHAnsi" w:cstheme="minorBidi"/>
                <w:noProof/>
                <w:sz w:val="22"/>
                <w:szCs w:val="22"/>
                <w:lang w:val="hu-HU" w:eastAsia="hu-HU"/>
              </w:rPr>
              <w:tab/>
            </w:r>
            <w:r w:rsidR="009C36C3" w:rsidRPr="00557F62">
              <w:rPr>
                <w:rStyle w:val="Hiperhivatkozs"/>
                <w:rFonts w:ascii="Times New Roman" w:hAnsi="Times New Roman"/>
                <w:noProof/>
              </w:rPr>
              <w:t>A javadalmazás struktúrája és elemei</w:t>
            </w:r>
            <w:r w:rsidR="009C36C3">
              <w:rPr>
                <w:noProof/>
                <w:webHidden/>
              </w:rPr>
              <w:tab/>
            </w:r>
            <w:r w:rsidR="009C36C3">
              <w:rPr>
                <w:noProof/>
                <w:webHidden/>
              </w:rPr>
              <w:fldChar w:fldCharType="begin"/>
            </w:r>
            <w:r w:rsidR="009C36C3">
              <w:rPr>
                <w:noProof/>
                <w:webHidden/>
              </w:rPr>
              <w:instrText xml:space="preserve"> PAGEREF _Toc121819260 \h </w:instrText>
            </w:r>
            <w:r w:rsidR="009C36C3">
              <w:rPr>
                <w:noProof/>
                <w:webHidden/>
              </w:rPr>
            </w:r>
            <w:r w:rsidR="009C36C3">
              <w:rPr>
                <w:noProof/>
                <w:webHidden/>
              </w:rPr>
              <w:fldChar w:fldCharType="separate"/>
            </w:r>
            <w:r w:rsidR="009C36C3">
              <w:rPr>
                <w:noProof/>
                <w:webHidden/>
              </w:rPr>
              <w:t>6</w:t>
            </w:r>
            <w:r w:rsidR="009C36C3">
              <w:rPr>
                <w:noProof/>
                <w:webHidden/>
              </w:rPr>
              <w:fldChar w:fldCharType="end"/>
            </w:r>
          </w:hyperlink>
        </w:p>
        <w:p w14:paraId="2FCC3523" w14:textId="7FCC9674" w:rsidR="009C36C3" w:rsidRDefault="00C73DD6">
          <w:pPr>
            <w:pStyle w:val="TJ3"/>
            <w:rPr>
              <w:rFonts w:asciiTheme="minorHAnsi" w:eastAsiaTheme="minorEastAsia" w:hAnsiTheme="minorHAnsi" w:cstheme="minorBidi"/>
              <w:noProof/>
              <w:sz w:val="22"/>
              <w:szCs w:val="22"/>
              <w:lang w:val="hu-HU" w:eastAsia="hu-HU"/>
            </w:rPr>
          </w:pPr>
          <w:hyperlink w:anchor="_Toc121819262" w:history="1">
            <w:r w:rsidR="009C36C3" w:rsidRPr="00557F62">
              <w:rPr>
                <w:rStyle w:val="Hiperhivatkozs"/>
                <w:rFonts w:ascii="Times New Roman" w:hAnsi="Times New Roman"/>
                <w:noProof/>
              </w:rPr>
              <w:t>II.3.1.</w:t>
            </w:r>
            <w:r w:rsidR="009C36C3">
              <w:rPr>
                <w:rFonts w:asciiTheme="minorHAnsi" w:eastAsiaTheme="minorEastAsia" w:hAnsiTheme="minorHAnsi" w:cstheme="minorBidi"/>
                <w:noProof/>
                <w:sz w:val="22"/>
                <w:szCs w:val="22"/>
                <w:lang w:val="hu-HU" w:eastAsia="hu-HU"/>
              </w:rPr>
              <w:tab/>
            </w:r>
            <w:r w:rsidR="009C36C3" w:rsidRPr="00557F62">
              <w:rPr>
                <w:rStyle w:val="Hiperhivatkozs"/>
                <w:rFonts w:ascii="Times New Roman" w:hAnsi="Times New Roman"/>
                <w:noProof/>
              </w:rPr>
              <w:t>Az Alapjavadalmazás típusai</w:t>
            </w:r>
            <w:r w:rsidR="009C36C3">
              <w:rPr>
                <w:noProof/>
                <w:webHidden/>
              </w:rPr>
              <w:tab/>
            </w:r>
            <w:r w:rsidR="009C36C3">
              <w:rPr>
                <w:noProof/>
                <w:webHidden/>
              </w:rPr>
              <w:fldChar w:fldCharType="begin"/>
            </w:r>
            <w:r w:rsidR="009C36C3">
              <w:rPr>
                <w:noProof/>
                <w:webHidden/>
              </w:rPr>
              <w:instrText xml:space="preserve"> PAGEREF _Toc121819262 \h </w:instrText>
            </w:r>
            <w:r w:rsidR="009C36C3">
              <w:rPr>
                <w:noProof/>
                <w:webHidden/>
              </w:rPr>
            </w:r>
            <w:r w:rsidR="009C36C3">
              <w:rPr>
                <w:noProof/>
                <w:webHidden/>
              </w:rPr>
              <w:fldChar w:fldCharType="separate"/>
            </w:r>
            <w:r w:rsidR="009C36C3">
              <w:rPr>
                <w:noProof/>
                <w:webHidden/>
              </w:rPr>
              <w:t>7</w:t>
            </w:r>
            <w:r w:rsidR="009C36C3">
              <w:rPr>
                <w:noProof/>
                <w:webHidden/>
              </w:rPr>
              <w:fldChar w:fldCharType="end"/>
            </w:r>
          </w:hyperlink>
        </w:p>
        <w:p w14:paraId="481F51C3" w14:textId="1D0C5773" w:rsidR="009C36C3" w:rsidRDefault="00C73DD6">
          <w:pPr>
            <w:pStyle w:val="TJ3"/>
            <w:rPr>
              <w:rFonts w:asciiTheme="minorHAnsi" w:eastAsiaTheme="minorEastAsia" w:hAnsiTheme="minorHAnsi" w:cstheme="minorBidi"/>
              <w:noProof/>
              <w:sz w:val="22"/>
              <w:szCs w:val="22"/>
              <w:lang w:val="hu-HU" w:eastAsia="hu-HU"/>
            </w:rPr>
          </w:pPr>
          <w:hyperlink w:anchor="_Toc121819263" w:history="1">
            <w:r w:rsidR="009C36C3" w:rsidRPr="00557F62">
              <w:rPr>
                <w:rStyle w:val="Hiperhivatkozs"/>
                <w:rFonts w:ascii="Times New Roman" w:eastAsiaTheme="minorHAnsi" w:hAnsi="Times New Roman"/>
                <w:noProof/>
              </w:rPr>
              <w:t>II.3.2.</w:t>
            </w:r>
            <w:r w:rsidR="009C36C3">
              <w:rPr>
                <w:rFonts w:asciiTheme="minorHAnsi" w:eastAsiaTheme="minorEastAsia" w:hAnsiTheme="minorHAnsi" w:cstheme="minorBidi"/>
                <w:noProof/>
                <w:sz w:val="22"/>
                <w:szCs w:val="22"/>
                <w:lang w:val="hu-HU" w:eastAsia="hu-HU"/>
              </w:rPr>
              <w:tab/>
            </w:r>
            <w:r w:rsidR="009C36C3" w:rsidRPr="00557F62">
              <w:rPr>
                <w:rStyle w:val="Hiperhivatkozs"/>
                <w:rFonts w:ascii="Times New Roman" w:eastAsiaTheme="minorHAnsi" w:hAnsi="Times New Roman"/>
                <w:noProof/>
              </w:rPr>
              <w:t>A Teljesítményjavadalmazás típusai</w:t>
            </w:r>
            <w:r w:rsidR="009C36C3">
              <w:rPr>
                <w:noProof/>
                <w:webHidden/>
              </w:rPr>
              <w:tab/>
            </w:r>
            <w:r w:rsidR="009C36C3">
              <w:rPr>
                <w:noProof/>
                <w:webHidden/>
              </w:rPr>
              <w:fldChar w:fldCharType="begin"/>
            </w:r>
            <w:r w:rsidR="009C36C3">
              <w:rPr>
                <w:noProof/>
                <w:webHidden/>
              </w:rPr>
              <w:instrText xml:space="preserve"> PAGEREF _Toc121819263 \h </w:instrText>
            </w:r>
            <w:r w:rsidR="009C36C3">
              <w:rPr>
                <w:noProof/>
                <w:webHidden/>
              </w:rPr>
            </w:r>
            <w:r w:rsidR="009C36C3">
              <w:rPr>
                <w:noProof/>
                <w:webHidden/>
              </w:rPr>
              <w:fldChar w:fldCharType="separate"/>
            </w:r>
            <w:r w:rsidR="009C36C3">
              <w:rPr>
                <w:noProof/>
                <w:webHidden/>
              </w:rPr>
              <w:t>7</w:t>
            </w:r>
            <w:r w:rsidR="009C36C3">
              <w:rPr>
                <w:noProof/>
                <w:webHidden/>
              </w:rPr>
              <w:fldChar w:fldCharType="end"/>
            </w:r>
          </w:hyperlink>
        </w:p>
        <w:p w14:paraId="74907BB4" w14:textId="5C084632" w:rsidR="009C36C3" w:rsidRDefault="00C73DD6">
          <w:pPr>
            <w:pStyle w:val="TJ3"/>
            <w:rPr>
              <w:rFonts w:asciiTheme="minorHAnsi" w:eastAsiaTheme="minorEastAsia" w:hAnsiTheme="minorHAnsi" w:cstheme="minorBidi"/>
              <w:noProof/>
              <w:sz w:val="22"/>
              <w:szCs w:val="22"/>
              <w:lang w:val="hu-HU" w:eastAsia="hu-HU"/>
            </w:rPr>
          </w:pPr>
          <w:hyperlink w:anchor="_Toc121819264" w:history="1">
            <w:r w:rsidR="009C36C3" w:rsidRPr="00557F62">
              <w:rPr>
                <w:rStyle w:val="Hiperhivatkozs"/>
                <w:rFonts w:ascii="Times New Roman" w:hAnsi="Times New Roman"/>
                <w:noProof/>
              </w:rPr>
              <w:t>II.3.3.</w:t>
            </w:r>
            <w:r w:rsidR="009C36C3">
              <w:rPr>
                <w:rFonts w:asciiTheme="minorHAnsi" w:eastAsiaTheme="minorEastAsia" w:hAnsiTheme="minorHAnsi" w:cstheme="minorBidi"/>
                <w:noProof/>
                <w:sz w:val="22"/>
                <w:szCs w:val="22"/>
                <w:lang w:val="hu-HU" w:eastAsia="hu-HU"/>
              </w:rPr>
              <w:tab/>
            </w:r>
            <w:r w:rsidR="009C36C3" w:rsidRPr="00557F62">
              <w:rPr>
                <w:rStyle w:val="Hiperhivatkozs"/>
                <w:rFonts w:ascii="Times New Roman" w:hAnsi="Times New Roman"/>
                <w:noProof/>
              </w:rPr>
              <w:t>Garantált teljesítményjavadalmazás</w:t>
            </w:r>
            <w:r w:rsidR="009C36C3">
              <w:rPr>
                <w:noProof/>
                <w:webHidden/>
              </w:rPr>
              <w:tab/>
            </w:r>
            <w:r w:rsidR="009C36C3">
              <w:rPr>
                <w:noProof/>
                <w:webHidden/>
              </w:rPr>
              <w:fldChar w:fldCharType="begin"/>
            </w:r>
            <w:r w:rsidR="009C36C3">
              <w:rPr>
                <w:noProof/>
                <w:webHidden/>
              </w:rPr>
              <w:instrText xml:space="preserve"> PAGEREF _Toc121819264 \h </w:instrText>
            </w:r>
            <w:r w:rsidR="009C36C3">
              <w:rPr>
                <w:noProof/>
                <w:webHidden/>
              </w:rPr>
            </w:r>
            <w:r w:rsidR="009C36C3">
              <w:rPr>
                <w:noProof/>
                <w:webHidden/>
              </w:rPr>
              <w:fldChar w:fldCharType="separate"/>
            </w:r>
            <w:r w:rsidR="009C36C3">
              <w:rPr>
                <w:noProof/>
                <w:webHidden/>
              </w:rPr>
              <w:t>9</w:t>
            </w:r>
            <w:r w:rsidR="009C36C3">
              <w:rPr>
                <w:noProof/>
                <w:webHidden/>
              </w:rPr>
              <w:fldChar w:fldCharType="end"/>
            </w:r>
          </w:hyperlink>
        </w:p>
        <w:p w14:paraId="65E6AEBC" w14:textId="668BCAAF" w:rsidR="009C36C3" w:rsidRDefault="00C73DD6">
          <w:pPr>
            <w:pStyle w:val="TJ3"/>
            <w:rPr>
              <w:rFonts w:asciiTheme="minorHAnsi" w:eastAsiaTheme="minorEastAsia" w:hAnsiTheme="minorHAnsi" w:cstheme="minorBidi"/>
              <w:noProof/>
              <w:sz w:val="22"/>
              <w:szCs w:val="22"/>
              <w:lang w:val="hu-HU" w:eastAsia="hu-HU"/>
            </w:rPr>
          </w:pPr>
          <w:hyperlink w:anchor="_Toc121819265" w:history="1">
            <w:r w:rsidR="009C36C3" w:rsidRPr="00557F62">
              <w:rPr>
                <w:rStyle w:val="Hiperhivatkozs"/>
                <w:rFonts w:ascii="Times New Roman" w:hAnsi="Times New Roman"/>
                <w:noProof/>
              </w:rPr>
              <w:t>II.3.4.</w:t>
            </w:r>
            <w:r w:rsidR="009C36C3">
              <w:rPr>
                <w:rFonts w:asciiTheme="minorHAnsi" w:eastAsiaTheme="minorEastAsia" w:hAnsiTheme="minorHAnsi" w:cstheme="minorBidi"/>
                <w:noProof/>
                <w:sz w:val="22"/>
                <w:szCs w:val="22"/>
                <w:lang w:val="hu-HU" w:eastAsia="hu-HU"/>
              </w:rPr>
              <w:tab/>
            </w:r>
            <w:r w:rsidR="009C36C3" w:rsidRPr="00557F62">
              <w:rPr>
                <w:rStyle w:val="Hiperhivatkozs"/>
                <w:rFonts w:ascii="Times New Roman" w:hAnsi="Times New Roman"/>
                <w:noProof/>
              </w:rPr>
              <w:t>Harmadik féltől kapott juttatások (inszentívák)</w:t>
            </w:r>
            <w:r w:rsidR="009C36C3">
              <w:rPr>
                <w:noProof/>
                <w:webHidden/>
              </w:rPr>
              <w:tab/>
            </w:r>
            <w:r w:rsidR="009C36C3">
              <w:rPr>
                <w:noProof/>
                <w:webHidden/>
              </w:rPr>
              <w:fldChar w:fldCharType="begin"/>
            </w:r>
            <w:r w:rsidR="009C36C3">
              <w:rPr>
                <w:noProof/>
                <w:webHidden/>
              </w:rPr>
              <w:instrText xml:space="preserve"> PAGEREF _Toc121819265 \h </w:instrText>
            </w:r>
            <w:r w:rsidR="009C36C3">
              <w:rPr>
                <w:noProof/>
                <w:webHidden/>
              </w:rPr>
            </w:r>
            <w:r w:rsidR="009C36C3">
              <w:rPr>
                <w:noProof/>
                <w:webHidden/>
              </w:rPr>
              <w:fldChar w:fldCharType="separate"/>
            </w:r>
            <w:r w:rsidR="009C36C3">
              <w:rPr>
                <w:noProof/>
                <w:webHidden/>
              </w:rPr>
              <w:t>10</w:t>
            </w:r>
            <w:r w:rsidR="009C36C3">
              <w:rPr>
                <w:noProof/>
                <w:webHidden/>
              </w:rPr>
              <w:fldChar w:fldCharType="end"/>
            </w:r>
          </w:hyperlink>
        </w:p>
        <w:p w14:paraId="5DCA565C" w14:textId="0A640ECA" w:rsidR="009C36C3" w:rsidRDefault="00C73DD6">
          <w:pPr>
            <w:pStyle w:val="TJ3"/>
            <w:rPr>
              <w:rFonts w:asciiTheme="minorHAnsi" w:eastAsiaTheme="minorEastAsia" w:hAnsiTheme="minorHAnsi" w:cstheme="minorBidi"/>
              <w:noProof/>
              <w:sz w:val="22"/>
              <w:szCs w:val="22"/>
              <w:lang w:val="hu-HU" w:eastAsia="hu-HU"/>
            </w:rPr>
          </w:pPr>
          <w:hyperlink w:anchor="_Toc121819266" w:history="1">
            <w:r w:rsidR="009C36C3" w:rsidRPr="00557F62">
              <w:rPr>
                <w:rStyle w:val="Hiperhivatkozs"/>
                <w:rFonts w:ascii="Times New Roman" w:hAnsi="Times New Roman"/>
                <w:noProof/>
              </w:rPr>
              <w:t>II.3.5.</w:t>
            </w:r>
            <w:r w:rsidR="009C36C3">
              <w:rPr>
                <w:rFonts w:asciiTheme="minorHAnsi" w:eastAsiaTheme="minorEastAsia" w:hAnsiTheme="minorHAnsi" w:cstheme="minorBidi"/>
                <w:noProof/>
                <w:sz w:val="22"/>
                <w:szCs w:val="22"/>
                <w:lang w:val="hu-HU" w:eastAsia="hu-HU"/>
              </w:rPr>
              <w:tab/>
            </w:r>
            <w:r w:rsidR="009C36C3" w:rsidRPr="00557F62">
              <w:rPr>
                <w:rStyle w:val="Hiperhivatkozs"/>
                <w:rFonts w:ascii="Times New Roman" w:hAnsi="Times New Roman"/>
                <w:noProof/>
              </w:rPr>
              <w:t>Végkielégítés, versenytilalmi megállapodás</w:t>
            </w:r>
            <w:r w:rsidR="009C36C3">
              <w:rPr>
                <w:noProof/>
                <w:webHidden/>
              </w:rPr>
              <w:tab/>
            </w:r>
            <w:r w:rsidR="009C36C3">
              <w:rPr>
                <w:noProof/>
                <w:webHidden/>
              </w:rPr>
              <w:fldChar w:fldCharType="begin"/>
            </w:r>
            <w:r w:rsidR="009C36C3">
              <w:rPr>
                <w:noProof/>
                <w:webHidden/>
              </w:rPr>
              <w:instrText xml:space="preserve"> PAGEREF _Toc121819266 \h </w:instrText>
            </w:r>
            <w:r w:rsidR="009C36C3">
              <w:rPr>
                <w:noProof/>
                <w:webHidden/>
              </w:rPr>
            </w:r>
            <w:r w:rsidR="009C36C3">
              <w:rPr>
                <w:noProof/>
                <w:webHidden/>
              </w:rPr>
              <w:fldChar w:fldCharType="separate"/>
            </w:r>
            <w:r w:rsidR="009C36C3">
              <w:rPr>
                <w:noProof/>
                <w:webHidden/>
              </w:rPr>
              <w:t>10</w:t>
            </w:r>
            <w:r w:rsidR="009C36C3">
              <w:rPr>
                <w:noProof/>
                <w:webHidden/>
              </w:rPr>
              <w:fldChar w:fldCharType="end"/>
            </w:r>
          </w:hyperlink>
        </w:p>
        <w:p w14:paraId="365FEF20" w14:textId="79297B66" w:rsidR="009C36C3" w:rsidRDefault="00C73DD6">
          <w:pPr>
            <w:pStyle w:val="TJ2"/>
            <w:rPr>
              <w:rFonts w:asciiTheme="minorHAnsi" w:eastAsiaTheme="minorEastAsia" w:hAnsiTheme="minorHAnsi" w:cstheme="minorBidi"/>
              <w:noProof/>
              <w:sz w:val="22"/>
              <w:szCs w:val="22"/>
              <w:lang w:val="hu-HU" w:eastAsia="hu-HU"/>
            </w:rPr>
          </w:pPr>
          <w:hyperlink w:anchor="_Toc121819267" w:history="1">
            <w:r w:rsidR="009C36C3" w:rsidRPr="00557F62">
              <w:rPr>
                <w:rStyle w:val="Hiperhivatkozs"/>
                <w:rFonts w:ascii="Times New Roman" w:hAnsi="Times New Roman"/>
                <w:noProof/>
              </w:rPr>
              <w:t>II.4.</w:t>
            </w:r>
            <w:r w:rsidR="009C36C3">
              <w:rPr>
                <w:rFonts w:asciiTheme="minorHAnsi" w:eastAsiaTheme="minorEastAsia" w:hAnsiTheme="minorHAnsi" w:cstheme="minorBidi"/>
                <w:noProof/>
                <w:sz w:val="22"/>
                <w:szCs w:val="22"/>
                <w:lang w:val="hu-HU" w:eastAsia="hu-HU"/>
              </w:rPr>
              <w:tab/>
            </w:r>
            <w:r w:rsidR="009C36C3" w:rsidRPr="00557F62">
              <w:rPr>
                <w:rStyle w:val="Hiperhivatkozs"/>
                <w:rFonts w:ascii="Times New Roman" w:hAnsi="Times New Roman"/>
                <w:noProof/>
              </w:rPr>
              <w:t>Az Alapjavadalmazás és a Teljesítményjavadalmazás aránya</w:t>
            </w:r>
            <w:r w:rsidR="009C36C3">
              <w:rPr>
                <w:noProof/>
                <w:webHidden/>
              </w:rPr>
              <w:tab/>
            </w:r>
            <w:r w:rsidR="009C36C3">
              <w:rPr>
                <w:noProof/>
                <w:webHidden/>
              </w:rPr>
              <w:fldChar w:fldCharType="begin"/>
            </w:r>
            <w:r w:rsidR="009C36C3">
              <w:rPr>
                <w:noProof/>
                <w:webHidden/>
              </w:rPr>
              <w:instrText xml:space="preserve"> PAGEREF _Toc121819267 \h </w:instrText>
            </w:r>
            <w:r w:rsidR="009C36C3">
              <w:rPr>
                <w:noProof/>
                <w:webHidden/>
              </w:rPr>
            </w:r>
            <w:r w:rsidR="009C36C3">
              <w:rPr>
                <w:noProof/>
                <w:webHidden/>
              </w:rPr>
              <w:fldChar w:fldCharType="separate"/>
            </w:r>
            <w:r w:rsidR="009C36C3">
              <w:rPr>
                <w:noProof/>
                <w:webHidden/>
              </w:rPr>
              <w:t>11</w:t>
            </w:r>
            <w:r w:rsidR="009C36C3">
              <w:rPr>
                <w:noProof/>
                <w:webHidden/>
              </w:rPr>
              <w:fldChar w:fldCharType="end"/>
            </w:r>
          </w:hyperlink>
        </w:p>
        <w:p w14:paraId="19656117" w14:textId="0FE13389" w:rsidR="009C36C3" w:rsidRDefault="00C73DD6">
          <w:pPr>
            <w:pStyle w:val="TJ1"/>
            <w:rPr>
              <w:rFonts w:asciiTheme="minorHAnsi" w:eastAsiaTheme="minorEastAsia" w:hAnsiTheme="minorHAnsi" w:cstheme="minorBidi"/>
              <w:caps w:val="0"/>
              <w:sz w:val="22"/>
              <w:szCs w:val="22"/>
              <w:lang w:val="hu-HU" w:eastAsia="hu-HU"/>
            </w:rPr>
          </w:pPr>
          <w:hyperlink w:anchor="_Toc121819268" w:history="1">
            <w:r w:rsidR="009C36C3" w:rsidRPr="00557F62">
              <w:rPr>
                <w:rStyle w:val="Hiperhivatkozs"/>
              </w:rPr>
              <w:t>III.</w:t>
            </w:r>
            <w:r w:rsidR="009C36C3">
              <w:rPr>
                <w:rFonts w:asciiTheme="minorHAnsi" w:eastAsiaTheme="minorEastAsia" w:hAnsiTheme="minorHAnsi" w:cstheme="minorBidi"/>
                <w:caps w:val="0"/>
                <w:sz w:val="22"/>
                <w:szCs w:val="22"/>
                <w:lang w:val="hu-HU" w:eastAsia="hu-HU"/>
              </w:rPr>
              <w:tab/>
            </w:r>
            <w:r w:rsidR="009C36C3" w:rsidRPr="00557F62">
              <w:rPr>
                <w:rStyle w:val="Hiperhivatkozs"/>
              </w:rPr>
              <w:t>A Teljesítményjavadalmazási Rendszer Működési folyamata</w:t>
            </w:r>
            <w:r w:rsidR="009C36C3">
              <w:rPr>
                <w:webHidden/>
              </w:rPr>
              <w:tab/>
            </w:r>
            <w:r w:rsidR="009C36C3">
              <w:rPr>
                <w:webHidden/>
              </w:rPr>
              <w:fldChar w:fldCharType="begin"/>
            </w:r>
            <w:r w:rsidR="009C36C3">
              <w:rPr>
                <w:webHidden/>
              </w:rPr>
              <w:instrText xml:space="preserve"> PAGEREF _Toc121819268 \h </w:instrText>
            </w:r>
            <w:r w:rsidR="009C36C3">
              <w:rPr>
                <w:webHidden/>
              </w:rPr>
            </w:r>
            <w:r w:rsidR="009C36C3">
              <w:rPr>
                <w:webHidden/>
              </w:rPr>
              <w:fldChar w:fldCharType="separate"/>
            </w:r>
            <w:r w:rsidR="009C36C3">
              <w:rPr>
                <w:webHidden/>
              </w:rPr>
              <w:t>12</w:t>
            </w:r>
            <w:r w:rsidR="009C36C3">
              <w:rPr>
                <w:webHidden/>
              </w:rPr>
              <w:fldChar w:fldCharType="end"/>
            </w:r>
          </w:hyperlink>
        </w:p>
        <w:p w14:paraId="614A6740" w14:textId="715E0BC8" w:rsidR="009C36C3" w:rsidRDefault="00C73DD6">
          <w:pPr>
            <w:pStyle w:val="TJ3"/>
            <w:rPr>
              <w:rFonts w:asciiTheme="minorHAnsi" w:eastAsiaTheme="minorEastAsia" w:hAnsiTheme="minorHAnsi" w:cstheme="minorBidi"/>
              <w:noProof/>
              <w:sz w:val="22"/>
              <w:szCs w:val="22"/>
              <w:lang w:val="hu-HU" w:eastAsia="hu-HU"/>
            </w:rPr>
          </w:pPr>
          <w:hyperlink w:anchor="_Toc121819269" w:history="1">
            <w:r w:rsidR="009C36C3" w:rsidRPr="00557F62">
              <w:rPr>
                <w:rStyle w:val="Hiperhivatkozs"/>
                <w:rFonts w:ascii="Times New Roman" w:hAnsi="Times New Roman"/>
                <w:noProof/>
              </w:rPr>
              <w:t>III.1.1.</w:t>
            </w:r>
            <w:r w:rsidR="009C36C3">
              <w:rPr>
                <w:rFonts w:asciiTheme="minorHAnsi" w:eastAsiaTheme="minorEastAsia" w:hAnsiTheme="minorHAnsi" w:cstheme="minorBidi"/>
                <w:noProof/>
                <w:sz w:val="22"/>
                <w:szCs w:val="22"/>
                <w:lang w:val="hu-HU" w:eastAsia="hu-HU"/>
              </w:rPr>
              <w:tab/>
            </w:r>
            <w:r w:rsidR="009C36C3" w:rsidRPr="00557F62">
              <w:rPr>
                <w:rStyle w:val="Hiperhivatkozs"/>
                <w:rFonts w:ascii="Times New Roman" w:hAnsi="Times New Roman"/>
                <w:noProof/>
              </w:rPr>
              <w:t>A Keretösszeg megállapítása</w:t>
            </w:r>
            <w:r w:rsidR="009C36C3">
              <w:rPr>
                <w:noProof/>
                <w:webHidden/>
              </w:rPr>
              <w:tab/>
            </w:r>
            <w:r w:rsidR="009C36C3">
              <w:rPr>
                <w:noProof/>
                <w:webHidden/>
              </w:rPr>
              <w:fldChar w:fldCharType="begin"/>
            </w:r>
            <w:r w:rsidR="009C36C3">
              <w:rPr>
                <w:noProof/>
                <w:webHidden/>
              </w:rPr>
              <w:instrText xml:space="preserve"> PAGEREF _Toc121819269 \h </w:instrText>
            </w:r>
            <w:r w:rsidR="009C36C3">
              <w:rPr>
                <w:noProof/>
                <w:webHidden/>
              </w:rPr>
            </w:r>
            <w:r w:rsidR="009C36C3">
              <w:rPr>
                <w:noProof/>
                <w:webHidden/>
              </w:rPr>
              <w:fldChar w:fldCharType="separate"/>
            </w:r>
            <w:r w:rsidR="009C36C3">
              <w:rPr>
                <w:noProof/>
                <w:webHidden/>
              </w:rPr>
              <w:t>12</w:t>
            </w:r>
            <w:r w:rsidR="009C36C3">
              <w:rPr>
                <w:noProof/>
                <w:webHidden/>
              </w:rPr>
              <w:fldChar w:fldCharType="end"/>
            </w:r>
          </w:hyperlink>
        </w:p>
        <w:p w14:paraId="7E67EF6B" w14:textId="367D85DE" w:rsidR="009C36C3" w:rsidRDefault="00C73DD6">
          <w:pPr>
            <w:pStyle w:val="TJ3"/>
            <w:rPr>
              <w:rFonts w:asciiTheme="minorHAnsi" w:eastAsiaTheme="minorEastAsia" w:hAnsiTheme="minorHAnsi" w:cstheme="minorBidi"/>
              <w:noProof/>
              <w:sz w:val="22"/>
              <w:szCs w:val="22"/>
              <w:lang w:val="hu-HU" w:eastAsia="hu-HU"/>
            </w:rPr>
          </w:pPr>
          <w:hyperlink w:anchor="_Toc121819270" w:history="1">
            <w:r w:rsidR="009C36C3" w:rsidRPr="00557F62">
              <w:rPr>
                <w:rStyle w:val="Hiperhivatkozs"/>
                <w:rFonts w:ascii="Times New Roman" w:hAnsi="Times New Roman"/>
                <w:noProof/>
              </w:rPr>
              <w:t>III.1.2.</w:t>
            </w:r>
            <w:r w:rsidR="009C36C3">
              <w:rPr>
                <w:rFonts w:asciiTheme="minorHAnsi" w:eastAsiaTheme="minorEastAsia" w:hAnsiTheme="minorHAnsi" w:cstheme="minorBidi"/>
                <w:noProof/>
                <w:sz w:val="22"/>
                <w:szCs w:val="22"/>
                <w:lang w:val="hu-HU" w:eastAsia="hu-HU"/>
              </w:rPr>
              <w:tab/>
            </w:r>
            <w:r w:rsidR="009C36C3" w:rsidRPr="00557F62">
              <w:rPr>
                <w:rStyle w:val="Hiperhivatkozs"/>
                <w:rFonts w:ascii="Times New Roman" w:hAnsi="Times New Roman"/>
                <w:noProof/>
              </w:rPr>
              <w:t>A teljesítménymérés általános elvei, keretrendszere</w:t>
            </w:r>
            <w:r w:rsidR="009C36C3">
              <w:rPr>
                <w:noProof/>
                <w:webHidden/>
              </w:rPr>
              <w:tab/>
            </w:r>
            <w:r w:rsidR="009C36C3">
              <w:rPr>
                <w:noProof/>
                <w:webHidden/>
              </w:rPr>
              <w:fldChar w:fldCharType="begin"/>
            </w:r>
            <w:r w:rsidR="009C36C3">
              <w:rPr>
                <w:noProof/>
                <w:webHidden/>
              </w:rPr>
              <w:instrText xml:space="preserve"> PAGEREF _Toc121819270 \h </w:instrText>
            </w:r>
            <w:r w:rsidR="009C36C3">
              <w:rPr>
                <w:noProof/>
                <w:webHidden/>
              </w:rPr>
            </w:r>
            <w:r w:rsidR="009C36C3">
              <w:rPr>
                <w:noProof/>
                <w:webHidden/>
              </w:rPr>
              <w:fldChar w:fldCharType="separate"/>
            </w:r>
            <w:r w:rsidR="009C36C3">
              <w:rPr>
                <w:noProof/>
                <w:webHidden/>
              </w:rPr>
              <w:t>12</w:t>
            </w:r>
            <w:r w:rsidR="009C36C3">
              <w:rPr>
                <w:noProof/>
                <w:webHidden/>
              </w:rPr>
              <w:fldChar w:fldCharType="end"/>
            </w:r>
          </w:hyperlink>
        </w:p>
        <w:p w14:paraId="7458CEA9" w14:textId="080B7CEC" w:rsidR="009C36C3" w:rsidRDefault="00C73DD6">
          <w:pPr>
            <w:pStyle w:val="TJ3"/>
            <w:rPr>
              <w:rFonts w:asciiTheme="minorHAnsi" w:eastAsiaTheme="minorEastAsia" w:hAnsiTheme="minorHAnsi" w:cstheme="minorBidi"/>
              <w:noProof/>
              <w:sz w:val="22"/>
              <w:szCs w:val="22"/>
              <w:lang w:val="hu-HU" w:eastAsia="hu-HU"/>
            </w:rPr>
          </w:pPr>
          <w:hyperlink w:anchor="_Toc121819271" w:history="1">
            <w:r w:rsidR="009C36C3" w:rsidRPr="00557F62">
              <w:rPr>
                <w:rStyle w:val="Hiperhivatkozs"/>
                <w:rFonts w:ascii="Times New Roman" w:hAnsi="Times New Roman"/>
                <w:noProof/>
              </w:rPr>
              <w:t>III.1.3.</w:t>
            </w:r>
            <w:r w:rsidR="009C36C3">
              <w:rPr>
                <w:rFonts w:asciiTheme="minorHAnsi" w:eastAsiaTheme="minorEastAsia" w:hAnsiTheme="minorHAnsi" w:cstheme="minorBidi"/>
                <w:noProof/>
                <w:sz w:val="22"/>
                <w:szCs w:val="22"/>
                <w:lang w:val="hu-HU" w:eastAsia="hu-HU"/>
              </w:rPr>
              <w:tab/>
            </w:r>
            <w:r w:rsidR="009C36C3" w:rsidRPr="00557F62">
              <w:rPr>
                <w:rStyle w:val="Hiperhivatkozs"/>
                <w:rFonts w:ascii="Times New Roman" w:hAnsi="Times New Roman"/>
                <w:noProof/>
              </w:rPr>
              <w:t>Az előzetes kockázati értékelés</w:t>
            </w:r>
            <w:r w:rsidR="009C36C3">
              <w:rPr>
                <w:noProof/>
                <w:webHidden/>
              </w:rPr>
              <w:tab/>
            </w:r>
            <w:r w:rsidR="009C36C3">
              <w:rPr>
                <w:noProof/>
                <w:webHidden/>
              </w:rPr>
              <w:fldChar w:fldCharType="begin"/>
            </w:r>
            <w:r w:rsidR="009C36C3">
              <w:rPr>
                <w:noProof/>
                <w:webHidden/>
              </w:rPr>
              <w:instrText xml:space="preserve"> PAGEREF _Toc121819271 \h </w:instrText>
            </w:r>
            <w:r w:rsidR="009C36C3">
              <w:rPr>
                <w:noProof/>
                <w:webHidden/>
              </w:rPr>
            </w:r>
            <w:r w:rsidR="009C36C3">
              <w:rPr>
                <w:noProof/>
                <w:webHidden/>
              </w:rPr>
              <w:fldChar w:fldCharType="separate"/>
            </w:r>
            <w:r w:rsidR="009C36C3">
              <w:rPr>
                <w:noProof/>
                <w:webHidden/>
              </w:rPr>
              <w:t>13</w:t>
            </w:r>
            <w:r w:rsidR="009C36C3">
              <w:rPr>
                <w:noProof/>
                <w:webHidden/>
              </w:rPr>
              <w:fldChar w:fldCharType="end"/>
            </w:r>
          </w:hyperlink>
        </w:p>
        <w:p w14:paraId="0DFD0DBA" w14:textId="17414784" w:rsidR="009C36C3" w:rsidRDefault="00C73DD6">
          <w:pPr>
            <w:pStyle w:val="TJ3"/>
            <w:rPr>
              <w:rFonts w:asciiTheme="minorHAnsi" w:eastAsiaTheme="minorEastAsia" w:hAnsiTheme="minorHAnsi" w:cstheme="minorBidi"/>
              <w:noProof/>
              <w:sz w:val="22"/>
              <w:szCs w:val="22"/>
              <w:lang w:val="hu-HU" w:eastAsia="hu-HU"/>
            </w:rPr>
          </w:pPr>
          <w:hyperlink w:anchor="_Toc121819272" w:history="1">
            <w:r w:rsidR="009C36C3" w:rsidRPr="00557F62">
              <w:rPr>
                <w:rStyle w:val="Hiperhivatkozs"/>
                <w:rFonts w:ascii="Times New Roman" w:hAnsi="Times New Roman"/>
                <w:noProof/>
              </w:rPr>
              <w:t>III.1.4.</w:t>
            </w:r>
            <w:r w:rsidR="009C36C3">
              <w:rPr>
                <w:rFonts w:asciiTheme="minorHAnsi" w:eastAsiaTheme="minorEastAsia" w:hAnsiTheme="minorHAnsi" w:cstheme="minorBidi"/>
                <w:noProof/>
                <w:sz w:val="22"/>
                <w:szCs w:val="22"/>
                <w:lang w:val="hu-HU" w:eastAsia="hu-HU"/>
              </w:rPr>
              <w:tab/>
            </w:r>
            <w:r w:rsidR="009C36C3" w:rsidRPr="00557F62">
              <w:rPr>
                <w:rStyle w:val="Hiperhivatkozs"/>
                <w:rFonts w:ascii="Times New Roman" w:hAnsi="Times New Roman"/>
                <w:noProof/>
              </w:rPr>
              <w:t>A teljesítményjavadalmazás eszközei</w:t>
            </w:r>
            <w:r w:rsidR="009C36C3">
              <w:rPr>
                <w:noProof/>
                <w:webHidden/>
              </w:rPr>
              <w:tab/>
            </w:r>
            <w:r w:rsidR="009C36C3">
              <w:rPr>
                <w:noProof/>
                <w:webHidden/>
              </w:rPr>
              <w:fldChar w:fldCharType="begin"/>
            </w:r>
            <w:r w:rsidR="009C36C3">
              <w:rPr>
                <w:noProof/>
                <w:webHidden/>
              </w:rPr>
              <w:instrText xml:space="preserve"> PAGEREF _Toc121819272 \h </w:instrText>
            </w:r>
            <w:r w:rsidR="009C36C3">
              <w:rPr>
                <w:noProof/>
                <w:webHidden/>
              </w:rPr>
            </w:r>
            <w:r w:rsidR="009C36C3">
              <w:rPr>
                <w:noProof/>
                <w:webHidden/>
              </w:rPr>
              <w:fldChar w:fldCharType="separate"/>
            </w:r>
            <w:r w:rsidR="009C36C3">
              <w:rPr>
                <w:noProof/>
                <w:webHidden/>
              </w:rPr>
              <w:t>13</w:t>
            </w:r>
            <w:r w:rsidR="009C36C3">
              <w:rPr>
                <w:noProof/>
                <w:webHidden/>
              </w:rPr>
              <w:fldChar w:fldCharType="end"/>
            </w:r>
          </w:hyperlink>
        </w:p>
        <w:p w14:paraId="40045470" w14:textId="119B7BAD" w:rsidR="009C36C3" w:rsidRDefault="00C73DD6">
          <w:pPr>
            <w:pStyle w:val="TJ3"/>
            <w:rPr>
              <w:rFonts w:asciiTheme="minorHAnsi" w:eastAsiaTheme="minorEastAsia" w:hAnsiTheme="minorHAnsi" w:cstheme="minorBidi"/>
              <w:noProof/>
              <w:sz w:val="22"/>
              <w:szCs w:val="22"/>
              <w:lang w:val="hu-HU" w:eastAsia="hu-HU"/>
            </w:rPr>
          </w:pPr>
          <w:hyperlink w:anchor="_Toc121819273" w:history="1">
            <w:r w:rsidR="009C36C3" w:rsidRPr="00557F62">
              <w:rPr>
                <w:rStyle w:val="Hiperhivatkozs"/>
                <w:rFonts w:ascii="Times New Roman" w:hAnsi="Times New Roman"/>
                <w:noProof/>
              </w:rPr>
              <w:t>III.1.5.</w:t>
            </w:r>
            <w:r w:rsidR="009C36C3">
              <w:rPr>
                <w:rFonts w:asciiTheme="minorHAnsi" w:eastAsiaTheme="minorEastAsia" w:hAnsiTheme="minorHAnsi" w:cstheme="minorBidi"/>
                <w:noProof/>
                <w:sz w:val="22"/>
                <w:szCs w:val="22"/>
                <w:lang w:val="hu-HU" w:eastAsia="hu-HU"/>
              </w:rPr>
              <w:tab/>
            </w:r>
            <w:r w:rsidR="009C36C3" w:rsidRPr="00557F62">
              <w:rPr>
                <w:rStyle w:val="Hiperhivatkozs"/>
                <w:rFonts w:ascii="Times New Roman" w:hAnsi="Times New Roman"/>
                <w:noProof/>
              </w:rPr>
              <w:t>A teljesítményértékelés elvégzése</w:t>
            </w:r>
            <w:r w:rsidR="009C36C3">
              <w:rPr>
                <w:noProof/>
                <w:webHidden/>
              </w:rPr>
              <w:tab/>
            </w:r>
            <w:r w:rsidR="009C36C3">
              <w:rPr>
                <w:noProof/>
                <w:webHidden/>
              </w:rPr>
              <w:fldChar w:fldCharType="begin"/>
            </w:r>
            <w:r w:rsidR="009C36C3">
              <w:rPr>
                <w:noProof/>
                <w:webHidden/>
              </w:rPr>
              <w:instrText xml:space="preserve"> PAGEREF _Toc121819273 \h </w:instrText>
            </w:r>
            <w:r w:rsidR="009C36C3">
              <w:rPr>
                <w:noProof/>
                <w:webHidden/>
              </w:rPr>
            </w:r>
            <w:r w:rsidR="009C36C3">
              <w:rPr>
                <w:noProof/>
                <w:webHidden/>
              </w:rPr>
              <w:fldChar w:fldCharType="separate"/>
            </w:r>
            <w:r w:rsidR="009C36C3">
              <w:rPr>
                <w:noProof/>
                <w:webHidden/>
              </w:rPr>
              <w:t>14</w:t>
            </w:r>
            <w:r w:rsidR="009C36C3">
              <w:rPr>
                <w:noProof/>
                <w:webHidden/>
              </w:rPr>
              <w:fldChar w:fldCharType="end"/>
            </w:r>
          </w:hyperlink>
        </w:p>
        <w:p w14:paraId="01282B8D" w14:textId="15CAF0D9" w:rsidR="009C36C3" w:rsidRDefault="00C73DD6">
          <w:pPr>
            <w:pStyle w:val="TJ3"/>
            <w:rPr>
              <w:rFonts w:asciiTheme="minorHAnsi" w:eastAsiaTheme="minorEastAsia" w:hAnsiTheme="minorHAnsi" w:cstheme="minorBidi"/>
              <w:noProof/>
              <w:sz w:val="22"/>
              <w:szCs w:val="22"/>
              <w:lang w:val="hu-HU" w:eastAsia="hu-HU"/>
            </w:rPr>
          </w:pPr>
          <w:hyperlink w:anchor="_Toc121819274" w:history="1">
            <w:r w:rsidR="009C36C3" w:rsidRPr="00557F62">
              <w:rPr>
                <w:rStyle w:val="Hiperhivatkozs"/>
                <w:rFonts w:ascii="Times New Roman" w:hAnsi="Times New Roman"/>
                <w:noProof/>
              </w:rPr>
              <w:t>III.1.6.</w:t>
            </w:r>
            <w:r w:rsidR="009C36C3">
              <w:rPr>
                <w:rFonts w:asciiTheme="minorHAnsi" w:eastAsiaTheme="minorEastAsia" w:hAnsiTheme="minorHAnsi" w:cstheme="minorBidi"/>
                <w:noProof/>
                <w:sz w:val="22"/>
                <w:szCs w:val="22"/>
                <w:lang w:val="hu-HU" w:eastAsia="hu-HU"/>
              </w:rPr>
              <w:tab/>
            </w:r>
            <w:r w:rsidR="009C36C3" w:rsidRPr="00557F62">
              <w:rPr>
                <w:rStyle w:val="Hiperhivatkozs"/>
                <w:rFonts w:ascii="Times New Roman" w:hAnsi="Times New Roman"/>
                <w:noProof/>
              </w:rPr>
              <w:t>A teljesítményjavadalmazás kifizetése</w:t>
            </w:r>
            <w:r w:rsidR="009C36C3">
              <w:rPr>
                <w:noProof/>
                <w:webHidden/>
              </w:rPr>
              <w:tab/>
            </w:r>
            <w:r w:rsidR="009C36C3">
              <w:rPr>
                <w:noProof/>
                <w:webHidden/>
              </w:rPr>
              <w:fldChar w:fldCharType="begin"/>
            </w:r>
            <w:r w:rsidR="009C36C3">
              <w:rPr>
                <w:noProof/>
                <w:webHidden/>
              </w:rPr>
              <w:instrText xml:space="preserve"> PAGEREF _Toc121819274 \h </w:instrText>
            </w:r>
            <w:r w:rsidR="009C36C3">
              <w:rPr>
                <w:noProof/>
                <w:webHidden/>
              </w:rPr>
            </w:r>
            <w:r w:rsidR="009C36C3">
              <w:rPr>
                <w:noProof/>
                <w:webHidden/>
              </w:rPr>
              <w:fldChar w:fldCharType="separate"/>
            </w:r>
            <w:r w:rsidR="009C36C3">
              <w:rPr>
                <w:noProof/>
                <w:webHidden/>
              </w:rPr>
              <w:t>14</w:t>
            </w:r>
            <w:r w:rsidR="009C36C3">
              <w:rPr>
                <w:noProof/>
                <w:webHidden/>
              </w:rPr>
              <w:fldChar w:fldCharType="end"/>
            </w:r>
          </w:hyperlink>
        </w:p>
        <w:p w14:paraId="7D1B720C" w14:textId="1A60456B" w:rsidR="009C36C3" w:rsidRDefault="00C73DD6">
          <w:pPr>
            <w:pStyle w:val="TJ3"/>
            <w:rPr>
              <w:rFonts w:asciiTheme="minorHAnsi" w:eastAsiaTheme="minorEastAsia" w:hAnsiTheme="minorHAnsi" w:cstheme="minorBidi"/>
              <w:noProof/>
              <w:sz w:val="22"/>
              <w:szCs w:val="22"/>
              <w:lang w:val="hu-HU" w:eastAsia="hu-HU"/>
            </w:rPr>
          </w:pPr>
          <w:hyperlink w:anchor="_Toc121819275" w:history="1">
            <w:r w:rsidR="009C36C3" w:rsidRPr="00557F62">
              <w:rPr>
                <w:rStyle w:val="Hiperhivatkozs"/>
                <w:rFonts w:ascii="Times New Roman" w:hAnsi="Times New Roman"/>
                <w:noProof/>
              </w:rPr>
              <w:t>III.1.7.</w:t>
            </w:r>
            <w:r w:rsidR="009C36C3">
              <w:rPr>
                <w:rFonts w:asciiTheme="minorHAnsi" w:eastAsiaTheme="minorEastAsia" w:hAnsiTheme="minorHAnsi" w:cstheme="minorBidi"/>
                <w:noProof/>
                <w:sz w:val="22"/>
                <w:szCs w:val="22"/>
                <w:lang w:val="hu-HU" w:eastAsia="hu-HU"/>
              </w:rPr>
              <w:tab/>
            </w:r>
            <w:r w:rsidR="009C36C3" w:rsidRPr="00557F62">
              <w:rPr>
                <w:rStyle w:val="Hiperhivatkozs"/>
                <w:rFonts w:ascii="Times New Roman" w:hAnsi="Times New Roman"/>
                <w:noProof/>
              </w:rPr>
              <w:t>Visszakövetelési szabályok</w:t>
            </w:r>
            <w:r w:rsidR="009C36C3">
              <w:rPr>
                <w:noProof/>
                <w:webHidden/>
              </w:rPr>
              <w:tab/>
            </w:r>
            <w:r w:rsidR="009C36C3">
              <w:rPr>
                <w:noProof/>
                <w:webHidden/>
              </w:rPr>
              <w:fldChar w:fldCharType="begin"/>
            </w:r>
            <w:r w:rsidR="009C36C3">
              <w:rPr>
                <w:noProof/>
                <w:webHidden/>
              </w:rPr>
              <w:instrText xml:space="preserve"> PAGEREF _Toc121819275 \h </w:instrText>
            </w:r>
            <w:r w:rsidR="009C36C3">
              <w:rPr>
                <w:noProof/>
                <w:webHidden/>
              </w:rPr>
            </w:r>
            <w:r w:rsidR="009C36C3">
              <w:rPr>
                <w:noProof/>
                <w:webHidden/>
              </w:rPr>
              <w:fldChar w:fldCharType="separate"/>
            </w:r>
            <w:r w:rsidR="009C36C3">
              <w:rPr>
                <w:noProof/>
                <w:webHidden/>
              </w:rPr>
              <w:t>16</w:t>
            </w:r>
            <w:r w:rsidR="009C36C3">
              <w:rPr>
                <w:noProof/>
                <w:webHidden/>
              </w:rPr>
              <w:fldChar w:fldCharType="end"/>
            </w:r>
          </w:hyperlink>
        </w:p>
        <w:p w14:paraId="4E3E4D8D" w14:textId="56B80099" w:rsidR="00BB1F4C" w:rsidRPr="003D3EE1" w:rsidRDefault="003237A1" w:rsidP="00CC467E">
          <w:pPr>
            <w:widowControl w:val="0"/>
            <w:spacing w:before="120" w:after="120" w:line="312" w:lineRule="auto"/>
            <w:rPr>
              <w:rFonts w:ascii="Times New Roman" w:hAnsi="Times New Roman"/>
              <w:sz w:val="22"/>
              <w:szCs w:val="22"/>
              <w:lang w:val="hu-HU"/>
            </w:rPr>
          </w:pPr>
          <w:r w:rsidRPr="003D3EE1">
            <w:rPr>
              <w:rFonts w:ascii="Times New Roman" w:hAnsi="Times New Roman"/>
              <w:sz w:val="22"/>
              <w:szCs w:val="22"/>
              <w:lang w:val="hu-HU"/>
            </w:rPr>
            <w:fldChar w:fldCharType="end"/>
          </w:r>
        </w:p>
      </w:sdtContent>
    </w:sdt>
    <w:p w14:paraId="05421837" w14:textId="77777777" w:rsidR="00D7311F" w:rsidRPr="003D3EE1" w:rsidRDefault="00D7311F" w:rsidP="00CC467E">
      <w:pPr>
        <w:pStyle w:val="TJ1"/>
        <w:widowControl w:val="0"/>
        <w:spacing w:before="120" w:after="120" w:line="312" w:lineRule="auto"/>
        <w:rPr>
          <w:sz w:val="22"/>
          <w:szCs w:val="22"/>
          <w:lang w:val="hu-HU"/>
        </w:rPr>
      </w:pPr>
      <w:bookmarkStart w:id="39" w:name="PID6aa64f0d-3a5e-46ac-95e7-3b71c6883f3d"/>
      <w:bookmarkEnd w:id="39"/>
    </w:p>
    <w:p w14:paraId="05421838" w14:textId="77777777" w:rsidR="00FA1A93" w:rsidRPr="003D3EE1" w:rsidRDefault="00FA1A93" w:rsidP="00CC467E">
      <w:pPr>
        <w:widowControl w:val="0"/>
        <w:spacing w:before="120" w:after="120" w:line="312" w:lineRule="auto"/>
        <w:jc w:val="center"/>
        <w:rPr>
          <w:rFonts w:ascii="Times New Roman" w:hAnsi="Times New Roman"/>
          <w:b/>
          <w:sz w:val="22"/>
          <w:szCs w:val="22"/>
          <w:lang w:val="hu-HU"/>
        </w:rPr>
      </w:pPr>
      <w:r w:rsidRPr="003D3EE1">
        <w:rPr>
          <w:rFonts w:ascii="Times New Roman" w:hAnsi="Times New Roman"/>
          <w:b/>
          <w:sz w:val="22"/>
          <w:szCs w:val="22"/>
          <w:lang w:val="hu-HU"/>
        </w:rPr>
        <w:br w:type="page"/>
      </w:r>
      <w:bookmarkStart w:id="40" w:name="PID671b7487-b93a-44d7-b211-f540769cee99"/>
      <w:bookmarkEnd w:id="40"/>
    </w:p>
    <w:p w14:paraId="426FCF48" w14:textId="3C0436B3" w:rsidR="00A65D64" w:rsidRPr="00971534" w:rsidRDefault="007A1BAF" w:rsidP="00CC467E">
      <w:pPr>
        <w:pStyle w:val="1-Rsz"/>
        <w:keepNext w:val="0"/>
        <w:widowControl w:val="0"/>
        <w:spacing w:before="120" w:after="120" w:line="312" w:lineRule="auto"/>
        <w:rPr>
          <w:rFonts w:ascii="Times New Roman" w:hAnsi="Times New Roman" w:cs="Times New Roman"/>
          <w:sz w:val="22"/>
          <w:szCs w:val="22"/>
        </w:rPr>
      </w:pPr>
      <w:bookmarkStart w:id="41" w:name="_Toc104697691"/>
      <w:bookmarkStart w:id="42" w:name="_Toc314230506"/>
      <w:bookmarkStart w:id="43" w:name="_Toc339102577"/>
      <w:bookmarkStart w:id="44" w:name="_Toc360174644"/>
      <w:bookmarkStart w:id="45" w:name="_Toc400353055"/>
      <w:bookmarkStart w:id="46" w:name="_Toc121819250"/>
      <w:r w:rsidRPr="00971534">
        <w:rPr>
          <w:rFonts w:ascii="Times New Roman" w:hAnsi="Times New Roman" w:cs="Times New Roman"/>
          <w:sz w:val="22"/>
          <w:szCs w:val="22"/>
        </w:rPr>
        <w:lastRenderedPageBreak/>
        <w:t>ALAPVETÉSEK</w:t>
      </w:r>
      <w:bookmarkStart w:id="47" w:name="PID3ae87585-0731-448e-9130-2118e0dfb837"/>
      <w:bookmarkEnd w:id="41"/>
      <w:bookmarkEnd w:id="42"/>
      <w:bookmarkEnd w:id="43"/>
      <w:bookmarkEnd w:id="44"/>
      <w:bookmarkEnd w:id="45"/>
      <w:bookmarkEnd w:id="47"/>
      <w:bookmarkEnd w:id="46"/>
    </w:p>
    <w:p w14:paraId="0CB7EC2E" w14:textId="5547FE68" w:rsidR="008E391A" w:rsidRPr="009C36C3" w:rsidRDefault="008E391A" w:rsidP="009C36C3">
      <w:pPr>
        <w:pStyle w:val="6-Bekezds"/>
        <w:widowControl w:val="0"/>
        <w:numPr>
          <w:ilvl w:val="0"/>
          <w:numId w:val="24"/>
        </w:numPr>
        <w:spacing w:before="120" w:after="120" w:line="312" w:lineRule="auto"/>
        <w:ind w:left="0"/>
        <w:rPr>
          <w:rFonts w:asciiTheme="minorHAnsi" w:hAnsiTheme="minorHAnsi" w:cstheme="minorHAnsi"/>
          <w:bCs w:val="0"/>
          <w:sz w:val="22"/>
        </w:rPr>
      </w:pPr>
      <w:r w:rsidRPr="009C36C3">
        <w:rPr>
          <w:rFonts w:asciiTheme="minorHAnsi" w:hAnsiTheme="minorHAnsi" w:cstheme="minorHAnsi"/>
          <w:sz w:val="22"/>
        </w:rPr>
        <w:t xml:space="preserve">A Javadalmazási Politika célja </w:t>
      </w:r>
      <w:r w:rsidRPr="009C36C3">
        <w:rPr>
          <w:rFonts w:asciiTheme="minorHAnsi" w:hAnsiTheme="minorHAnsi" w:cstheme="minorHAnsi"/>
          <w:sz w:val="22"/>
        </w:rPr>
        <w:softHyphen/>
        <w:t xml:space="preserve">– az MKB Bank </w:t>
      </w:r>
      <w:proofErr w:type="spellStart"/>
      <w:r w:rsidRPr="009C36C3">
        <w:rPr>
          <w:rFonts w:asciiTheme="minorHAnsi" w:hAnsiTheme="minorHAnsi" w:cstheme="minorHAnsi"/>
          <w:sz w:val="22"/>
        </w:rPr>
        <w:t>Prudenciális</w:t>
      </w:r>
      <w:proofErr w:type="spellEnd"/>
      <w:r w:rsidRPr="009C36C3">
        <w:rPr>
          <w:rFonts w:asciiTheme="minorHAnsi" w:hAnsiTheme="minorHAnsi" w:cstheme="minorHAnsi"/>
          <w:sz w:val="22"/>
        </w:rPr>
        <w:t xml:space="preserve"> Csoport (továbbiakban: Bankcsoport) kockázati profiljának, vállalati jellemzőinek, illetve a vonatkozó jogszabályi rendelkezéseknek megfelelve </w:t>
      </w:r>
      <w:r w:rsidRPr="009C36C3">
        <w:rPr>
          <w:rFonts w:asciiTheme="minorHAnsi" w:hAnsiTheme="minorHAnsi" w:cstheme="minorHAnsi"/>
          <w:sz w:val="22"/>
        </w:rPr>
        <w:softHyphen/>
        <w:t xml:space="preserve">– az MKB Bank Nyrt. (a továbbiakban: MKB Bank, MKB Bank Nyrt.), továbbá a Leányvállalati vezetők </w:t>
      </w:r>
      <w:r w:rsidRPr="009C36C3">
        <w:rPr>
          <w:rFonts w:asciiTheme="minorHAnsi" w:hAnsiTheme="minorHAnsi" w:cstheme="minorHAnsi"/>
          <w:sz w:val="22"/>
        </w:rPr>
        <w:sym w:font="Symbol" w:char="F02D"/>
      </w:r>
      <w:r w:rsidRPr="009C36C3">
        <w:rPr>
          <w:rFonts w:asciiTheme="minorHAnsi" w:hAnsiTheme="minorHAnsi" w:cstheme="minorHAnsi"/>
          <w:sz w:val="22"/>
        </w:rPr>
        <w:t xml:space="preserve"> a banki és csoportszintű eredmények elérésében nyújtott </w:t>
      </w:r>
      <w:r w:rsidRPr="009C36C3">
        <w:rPr>
          <w:rFonts w:asciiTheme="minorHAnsi" w:hAnsiTheme="minorHAnsi" w:cstheme="minorHAnsi"/>
          <w:sz w:val="22"/>
        </w:rPr>
        <w:sym w:font="Symbol" w:char="F02D"/>
      </w:r>
      <w:r w:rsidRPr="009C36C3">
        <w:rPr>
          <w:rFonts w:asciiTheme="minorHAnsi" w:hAnsiTheme="minorHAnsi" w:cstheme="minorHAnsi"/>
          <w:sz w:val="22"/>
        </w:rPr>
        <w:t xml:space="preserve"> teljesítményének elismerése és ösztönzési oldalról történő alátámasztása oly módon, hogy összhangban álljon</w:t>
      </w:r>
      <w:bookmarkStart w:id="48" w:name="PID35c24a96-7281-49d8-b5de-a6460bf0ce7c"/>
      <w:bookmarkEnd w:id="48"/>
    </w:p>
    <w:p w14:paraId="06EC4AC0" w14:textId="77777777" w:rsidR="008E391A" w:rsidRPr="002D00BE" w:rsidRDefault="008E391A" w:rsidP="008E391A">
      <w:pPr>
        <w:pStyle w:val="8-Pont"/>
        <w:widowControl w:val="0"/>
        <w:spacing w:before="120" w:after="120"/>
        <w:rPr>
          <w:rFonts w:asciiTheme="minorHAnsi" w:hAnsiTheme="minorHAnsi" w:cstheme="minorHAnsi"/>
          <w:sz w:val="22"/>
          <w:szCs w:val="22"/>
        </w:rPr>
      </w:pPr>
      <w:r w:rsidRPr="00A648DD">
        <w:rPr>
          <w:rFonts w:asciiTheme="minorHAnsi" w:hAnsiTheme="minorHAnsi" w:cstheme="minorHAnsi"/>
          <w:sz w:val="22"/>
          <w:szCs w:val="22"/>
        </w:rPr>
        <w:t xml:space="preserve">a hatékony és eredményes kockázatkezeléssel, és ne ösztönözzön az MKB Bank Nyrt. és Leányvállalatai </w:t>
      </w:r>
      <w:r w:rsidRPr="002D00BE">
        <w:rPr>
          <w:rFonts w:asciiTheme="minorHAnsi" w:hAnsiTheme="minorHAnsi" w:cstheme="minorHAnsi"/>
          <w:sz w:val="22"/>
          <w:szCs w:val="22"/>
        </w:rPr>
        <w:t>kockázatvállalási limitjeit meghaladó kockázatok vállalására,</w:t>
      </w:r>
    </w:p>
    <w:p w14:paraId="31FC5768" w14:textId="77777777" w:rsidR="008E391A" w:rsidRPr="00A648DD" w:rsidRDefault="008E391A" w:rsidP="008E391A">
      <w:pPr>
        <w:pStyle w:val="8-Pont"/>
        <w:widowControl w:val="0"/>
        <w:spacing w:before="120" w:after="120"/>
        <w:rPr>
          <w:rFonts w:asciiTheme="minorHAnsi" w:hAnsiTheme="minorHAnsi" w:cstheme="minorHAnsi"/>
          <w:bCs/>
          <w:sz w:val="22"/>
          <w:szCs w:val="22"/>
        </w:rPr>
      </w:pPr>
      <w:r w:rsidRPr="00A648DD">
        <w:rPr>
          <w:rFonts w:asciiTheme="minorHAnsi" w:hAnsiTheme="minorHAnsi" w:cstheme="minorHAnsi"/>
          <w:sz w:val="22"/>
          <w:szCs w:val="22"/>
        </w:rPr>
        <w:t>az MKB Bank Nyrt. és Leányvállalatai üzleti stratégiájával, célkitűzéseivel, értékeivel és hosszú távú érdekeivel, és segítse elő annak megvalósítását.</w:t>
      </w:r>
    </w:p>
    <w:p w14:paraId="3C0F1DB4" w14:textId="5D9CF068" w:rsidR="0084049E" w:rsidRPr="00971534" w:rsidRDefault="0084049E" w:rsidP="00CC467E">
      <w:pPr>
        <w:pStyle w:val="2-Fejezet"/>
        <w:keepNext w:val="0"/>
        <w:widowControl w:val="0"/>
        <w:spacing w:before="120" w:after="120" w:line="312" w:lineRule="auto"/>
        <w:rPr>
          <w:rFonts w:ascii="Times New Roman" w:hAnsi="Times New Roman" w:cs="Times New Roman"/>
          <w:sz w:val="22"/>
          <w:szCs w:val="22"/>
        </w:rPr>
      </w:pPr>
      <w:bookmarkStart w:id="49" w:name="_Toc118364557"/>
      <w:bookmarkStart w:id="50" w:name="PIDe76f35e8-440d-4d9e-92b3-034211661a19"/>
      <w:bookmarkStart w:id="51" w:name="PID3c3d7310-c1f3-4f4b-addd-a2aebbbb4840"/>
      <w:bookmarkStart w:id="52" w:name="_Toc239566897"/>
      <w:bookmarkStart w:id="53" w:name="_Toc245886787"/>
      <w:bookmarkStart w:id="54" w:name="_Toc245887083"/>
      <w:bookmarkStart w:id="55" w:name="_Toc246143084"/>
      <w:bookmarkStart w:id="56" w:name="_Toc246216034"/>
      <w:bookmarkStart w:id="57" w:name="_Toc246477474"/>
      <w:bookmarkStart w:id="58" w:name="_Toc239566898"/>
      <w:bookmarkStart w:id="59" w:name="_Toc245886788"/>
      <w:bookmarkStart w:id="60" w:name="_Toc245887084"/>
      <w:bookmarkStart w:id="61" w:name="_Toc246143085"/>
      <w:bookmarkStart w:id="62" w:name="_Toc246216035"/>
      <w:bookmarkStart w:id="63" w:name="_Toc246477475"/>
      <w:bookmarkStart w:id="64" w:name="_Toc239566900"/>
      <w:bookmarkStart w:id="65" w:name="_Toc245886790"/>
      <w:bookmarkStart w:id="66" w:name="_Toc245887086"/>
      <w:bookmarkStart w:id="67" w:name="_Toc246143087"/>
      <w:bookmarkStart w:id="68" w:name="_Toc246216037"/>
      <w:bookmarkStart w:id="69" w:name="_Toc246477477"/>
      <w:bookmarkStart w:id="70" w:name="_Toc239566902"/>
      <w:bookmarkStart w:id="71" w:name="_Toc245886792"/>
      <w:bookmarkStart w:id="72" w:name="_Toc245887088"/>
      <w:bookmarkStart w:id="73" w:name="_Toc246143089"/>
      <w:bookmarkStart w:id="74" w:name="_Toc246216039"/>
      <w:bookmarkStart w:id="75" w:name="_Toc246477479"/>
      <w:bookmarkStart w:id="76" w:name="_Toc248716966"/>
      <w:bookmarkStart w:id="77" w:name="_Toc314230508"/>
      <w:bookmarkStart w:id="78" w:name="_Toc339102579"/>
      <w:bookmarkStart w:id="79" w:name="_Toc360174646"/>
      <w:bookmarkStart w:id="80" w:name="_Toc400353057"/>
      <w:bookmarkStart w:id="81" w:name="PIDa4a9563e-dd4f-40f9-adf2-94a9d78e09a9"/>
      <w:bookmarkStart w:id="82" w:name="PID34ff8c0f-3a0f-4dfd-be7e-6c85d6b9f7e1"/>
      <w:bookmarkStart w:id="83" w:name="PIDfc8f4a17-90bf-4f1f-a0da-9b05fc1541ef"/>
      <w:bookmarkStart w:id="84" w:name="PID4b7b0fc6-4900-4d5a-87dd-553fe8f3c9ed"/>
      <w:bookmarkStart w:id="85" w:name="PID52428536-32dc-495e-b236-538e1721247b"/>
      <w:bookmarkStart w:id="86" w:name="PIDedc3104a-8802-4c47-8c53-e74a815dc2dc"/>
      <w:bookmarkStart w:id="87" w:name="PID2ebb7561-e76b-4592-9e41-d08e6b28f7e5"/>
      <w:bookmarkStart w:id="88" w:name="PID695940ff-726f-4417-8337-50c9b2789fd3"/>
      <w:bookmarkStart w:id="89" w:name="PIDcd68a58f-5e6f-4af5-87ed-6065d78e8ee7"/>
      <w:bookmarkStart w:id="90" w:name="PID1c944d96-d927-4b7a-9557-0e7912b86e30"/>
      <w:bookmarkStart w:id="91" w:name="PIDbb4f5751-40b7-493a-a04f-43c26c3e3b64"/>
      <w:bookmarkStart w:id="92" w:name="_Toc12181925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971534">
        <w:rPr>
          <w:rFonts w:ascii="Times New Roman" w:hAnsi="Times New Roman" w:cs="Times New Roman"/>
          <w:sz w:val="22"/>
          <w:szCs w:val="22"/>
        </w:rPr>
        <w:t>A Javadalmazási Politika elfogadása, felülvizsgálata</w:t>
      </w:r>
      <w:bookmarkEnd w:id="92"/>
    </w:p>
    <w:p w14:paraId="7B949BA3" w14:textId="77777777" w:rsidR="00412669" w:rsidRPr="009C36C3" w:rsidRDefault="00412669" w:rsidP="009C36C3">
      <w:pPr>
        <w:pStyle w:val="6-Bekezds"/>
        <w:widowControl w:val="0"/>
        <w:numPr>
          <w:ilvl w:val="0"/>
          <w:numId w:val="24"/>
        </w:numPr>
        <w:spacing w:before="120" w:after="120" w:line="312" w:lineRule="auto"/>
        <w:ind w:left="0"/>
        <w:rPr>
          <w:rFonts w:ascii="Times New Roman" w:hAnsi="Times New Roman"/>
          <w:sz w:val="22"/>
        </w:rPr>
      </w:pPr>
      <w:r w:rsidRPr="00412669">
        <w:rPr>
          <w:rFonts w:asciiTheme="minorHAnsi" w:hAnsiTheme="minorHAnsi" w:cstheme="minorHAnsi"/>
          <w:sz w:val="22"/>
        </w:rPr>
        <w:t>A Javadalmazási Politika elveit az MKB Bank Nyrt. Felügyelőbizottsága fogadja el és vizsgálja felül, az MKB Bank Nyrt. Igazgatósága felel annak végrehajtásáért, amelyet legalább évente – az Éves Rendes Felülvizsgálat keretében – az MKB Bank Nyrt. Belső Ellenőrzés területe is ellenőriz.</w:t>
      </w:r>
    </w:p>
    <w:p w14:paraId="04181687" w14:textId="1DF5259B" w:rsidR="00412669" w:rsidRPr="00412669" w:rsidRDefault="00412669" w:rsidP="009C36C3">
      <w:pPr>
        <w:pStyle w:val="6-Bekezds"/>
        <w:widowControl w:val="0"/>
        <w:spacing w:before="120" w:after="120"/>
        <w:ind w:left="0"/>
        <w:rPr>
          <w:rFonts w:asciiTheme="minorHAnsi" w:eastAsia="Calibri" w:hAnsiTheme="minorHAnsi" w:cstheme="minorHAnsi"/>
          <w:sz w:val="22"/>
        </w:rPr>
      </w:pPr>
      <w:bookmarkStart w:id="93" w:name="_Hlk21334991"/>
      <w:r w:rsidRPr="00412669">
        <w:rPr>
          <w:rFonts w:asciiTheme="minorHAnsi" w:eastAsia="Calibri" w:hAnsiTheme="minorHAnsi" w:cstheme="minorHAnsi"/>
          <w:sz w:val="22"/>
        </w:rPr>
        <w:t>A Felügyelőbizottság felelős az intézmény Javadalmazási Politikájának és mellékleteinek elfogadásáért, fenntartásáért, módosításáért, valamint a Javadalmazási Politika végrehajtásának felügyeletéért, annak teljes körű és rendeltetésszerű működésének biztosítása érdekében.</w:t>
      </w:r>
      <w:bookmarkEnd w:id="93"/>
      <w:r w:rsidRPr="00412669">
        <w:rPr>
          <w:rFonts w:asciiTheme="minorHAnsi" w:eastAsia="Calibri" w:hAnsiTheme="minorHAnsi" w:cstheme="minorHAnsi"/>
          <w:sz w:val="22"/>
        </w:rPr>
        <w:t xml:space="preserve"> A Felügyelőbizottság a Javadalmazási Politika hatálya alá tartozó személyek javára esetlegesen tett, bármely későbbi jelentős kivételt, valamint a Javadalmazási Politikában eszközölt változtatásokat is jóváhagyja, továbbá alaposan megfontolja, és ellenőrzi azok hatásait. </w:t>
      </w:r>
      <w:r w:rsidRPr="00A648DD">
        <w:rPr>
          <w:rFonts w:asciiTheme="minorHAnsi" w:eastAsia="Calibri" w:hAnsiTheme="minorHAnsi" w:cstheme="minorHAnsi"/>
          <w:sz w:val="22"/>
        </w:rPr>
        <w:t>A Felügyelőbizottságnak biztosítania kell, hogy a Javadalmazási Politikát megfelelően végrehajt</w:t>
      </w:r>
      <w:r>
        <w:rPr>
          <w:rFonts w:asciiTheme="minorHAnsi" w:eastAsia="Calibri" w:hAnsiTheme="minorHAnsi" w:cstheme="minorHAnsi"/>
          <w:sz w:val="22"/>
        </w:rPr>
        <w:t>s</w:t>
      </w:r>
      <w:r w:rsidRPr="00A648DD">
        <w:rPr>
          <w:rFonts w:asciiTheme="minorHAnsi" w:eastAsia="Calibri" w:hAnsiTheme="minorHAnsi" w:cstheme="minorHAnsi"/>
          <w:sz w:val="22"/>
        </w:rPr>
        <w:t>ák, továbbá azokat az MKB Bank Nyrt. átfogó vállalatirányítási keretrendszeréhez, vállalati kultúrájához, kockázatvállalási hajlandóságához, valamint a kapcsolódó irányítási folyamatokhoz igazítják.</w:t>
      </w:r>
    </w:p>
    <w:p w14:paraId="1DDB6CDA" w14:textId="6E1912D9" w:rsidR="00266A85" w:rsidRPr="009C36C3" w:rsidRDefault="00266A85" w:rsidP="00266A85">
      <w:pPr>
        <w:pStyle w:val="6-Bekezds"/>
        <w:widowControl w:val="0"/>
        <w:numPr>
          <w:ilvl w:val="0"/>
          <w:numId w:val="24"/>
        </w:numPr>
        <w:spacing w:before="120" w:after="120" w:line="312" w:lineRule="auto"/>
        <w:ind w:left="0"/>
        <w:rPr>
          <w:rFonts w:asciiTheme="minorHAnsi" w:eastAsia="Calibri" w:hAnsiTheme="minorHAnsi" w:cstheme="minorHAnsi"/>
          <w:sz w:val="22"/>
        </w:rPr>
      </w:pPr>
      <w:r w:rsidRPr="00266A85">
        <w:rPr>
          <w:rFonts w:asciiTheme="minorHAnsi" w:eastAsia="Calibri" w:hAnsiTheme="minorHAnsi" w:cstheme="minorHAnsi"/>
          <w:sz w:val="22"/>
        </w:rPr>
        <w:t xml:space="preserve">Az MKB Bank Nyrt. Felügyelőbizottsága a Javadalmazási Politika kialakításába bevonja az MKB Bank Nyrt. minden, a vállalatirányítás szempontjából jelentős területét, így különösen a </w:t>
      </w:r>
      <w:bookmarkStart w:id="94" w:name="_Hlk118019079"/>
      <w:r w:rsidRPr="00266A85">
        <w:rPr>
          <w:rFonts w:asciiTheme="minorHAnsi" w:eastAsia="Calibri" w:hAnsiTheme="minorHAnsi" w:cstheme="minorHAnsi"/>
          <w:sz w:val="22"/>
        </w:rPr>
        <w:t>Humán erőforrásért felelős vezérigazgató-helyettesi területet</w:t>
      </w:r>
      <w:bookmarkEnd w:id="94"/>
      <w:r w:rsidRPr="00266A85">
        <w:rPr>
          <w:rFonts w:asciiTheme="minorHAnsi" w:eastAsia="Calibri" w:hAnsiTheme="minorHAnsi" w:cstheme="minorHAnsi"/>
          <w:sz w:val="22"/>
        </w:rPr>
        <w:t xml:space="preserve">, a </w:t>
      </w:r>
      <w:bookmarkStart w:id="95" w:name="_Hlk118019104"/>
      <w:r w:rsidRPr="00266A85">
        <w:rPr>
          <w:rFonts w:asciiTheme="minorHAnsi" w:eastAsia="Calibri" w:hAnsiTheme="minorHAnsi" w:cstheme="minorHAnsi"/>
          <w:sz w:val="22"/>
        </w:rPr>
        <w:t xml:space="preserve">Jogi területet, a </w:t>
      </w:r>
      <w:r w:rsidRPr="00266A85">
        <w:rPr>
          <w:rFonts w:asciiTheme="minorHAnsi" w:hAnsiTheme="minorHAnsi" w:cstheme="minorHAnsi"/>
          <w:bCs w:val="0"/>
          <w:sz w:val="22"/>
        </w:rPr>
        <w:t>Vállalati szintű Kockázatkezelést</w:t>
      </w:r>
      <w:r w:rsidRPr="00266A85">
        <w:rPr>
          <w:rFonts w:asciiTheme="minorHAnsi" w:eastAsia="Calibri" w:hAnsiTheme="minorHAnsi" w:cstheme="minorHAnsi"/>
          <w:sz w:val="22"/>
        </w:rPr>
        <w:t xml:space="preserve">, </w:t>
      </w:r>
      <w:r w:rsidRPr="00266A85">
        <w:rPr>
          <w:rFonts w:asciiTheme="minorHAnsi" w:hAnsiTheme="minorHAnsi" w:cstheme="minorHAnsi"/>
          <w:sz w:val="22"/>
        </w:rPr>
        <w:t xml:space="preserve">a </w:t>
      </w:r>
      <w:proofErr w:type="spellStart"/>
      <w:r w:rsidRPr="00266A85">
        <w:rPr>
          <w:rFonts w:asciiTheme="minorHAnsi" w:hAnsiTheme="minorHAnsi" w:cstheme="minorHAnsi"/>
          <w:sz w:val="22"/>
        </w:rPr>
        <w:t>Kontrolling</w:t>
      </w:r>
      <w:proofErr w:type="spellEnd"/>
      <w:r w:rsidRPr="00266A85">
        <w:rPr>
          <w:rFonts w:asciiTheme="minorHAnsi" w:hAnsiTheme="minorHAnsi" w:cstheme="minorHAnsi"/>
          <w:sz w:val="22"/>
        </w:rPr>
        <w:t xml:space="preserve"> és pénzügyi modellezés területet, a Pénzügy és Riporting területet</w:t>
      </w:r>
      <w:r w:rsidRPr="00266A85">
        <w:rPr>
          <w:rFonts w:asciiTheme="minorHAnsi" w:eastAsia="Calibri" w:hAnsiTheme="minorHAnsi" w:cstheme="minorHAnsi"/>
          <w:sz w:val="22"/>
        </w:rPr>
        <w:t>, a Compliance és Adatvédelem területet</w:t>
      </w:r>
      <w:bookmarkEnd w:id="95"/>
      <w:r w:rsidRPr="00266A85">
        <w:rPr>
          <w:rFonts w:asciiTheme="minorHAnsi" w:eastAsia="Calibri" w:hAnsiTheme="minorHAnsi" w:cstheme="minorHAnsi"/>
          <w:sz w:val="22"/>
        </w:rPr>
        <w:t>, valamint a Belső Ellenőrzés területet.</w:t>
      </w:r>
    </w:p>
    <w:p w14:paraId="53363C60" w14:textId="050C59D2" w:rsidR="002362C9" w:rsidRPr="00971534" w:rsidRDefault="002362C9" w:rsidP="00CC467E">
      <w:pPr>
        <w:pStyle w:val="6-Bekezds"/>
        <w:widowControl w:val="0"/>
        <w:numPr>
          <w:ilvl w:val="0"/>
          <w:numId w:val="24"/>
        </w:numPr>
        <w:spacing w:before="120" w:after="120" w:line="312" w:lineRule="auto"/>
        <w:ind w:left="0"/>
        <w:rPr>
          <w:rFonts w:ascii="Times New Roman" w:hAnsi="Times New Roman"/>
          <w:sz w:val="22"/>
        </w:rPr>
      </w:pPr>
    </w:p>
    <w:p w14:paraId="44B8ACE1" w14:textId="45DE7513" w:rsidR="00AE5DD4" w:rsidRDefault="00AE5DD4" w:rsidP="00CC467E">
      <w:pPr>
        <w:pStyle w:val="6-Bekezds"/>
        <w:widowControl w:val="0"/>
        <w:numPr>
          <w:ilvl w:val="0"/>
          <w:numId w:val="24"/>
        </w:numPr>
        <w:spacing w:before="120" w:after="120" w:line="312" w:lineRule="auto"/>
        <w:ind w:left="0"/>
        <w:rPr>
          <w:rFonts w:ascii="Times New Roman" w:hAnsi="Times New Roman"/>
          <w:sz w:val="22"/>
        </w:rPr>
      </w:pPr>
      <w:r w:rsidRPr="00971534">
        <w:rPr>
          <w:rFonts w:ascii="Times New Roman" w:hAnsi="Times New Roman"/>
          <w:sz w:val="22"/>
        </w:rPr>
        <w:t>A Felügyelő</w:t>
      </w:r>
      <w:r w:rsidR="00266A85">
        <w:rPr>
          <w:rFonts w:ascii="Times New Roman" w:hAnsi="Times New Roman"/>
          <w:sz w:val="22"/>
        </w:rPr>
        <w:t>b</w:t>
      </w:r>
      <w:r w:rsidRPr="00971534">
        <w:rPr>
          <w:rFonts w:ascii="Times New Roman" w:hAnsi="Times New Roman"/>
          <w:sz w:val="22"/>
        </w:rPr>
        <w:t>izottság a Javadalmazási Politikát, az évente egy alkalommal elvégzett ún. éves rendes felülvizsgálat keretében, vagy amennyiben a tárgyév során az szükségessé válik, eseti felülvizsgálat keretében módosíthatja</w:t>
      </w:r>
      <w:r w:rsidR="00EC582E" w:rsidRPr="00971534">
        <w:rPr>
          <w:rFonts w:ascii="Times New Roman" w:hAnsi="Times New Roman"/>
          <w:sz w:val="22"/>
        </w:rPr>
        <w:t>.</w:t>
      </w:r>
    </w:p>
    <w:p w14:paraId="0EE7A0CA" w14:textId="54D671D5" w:rsidR="00266A85" w:rsidRPr="00A648DD" w:rsidRDefault="00266A85" w:rsidP="00266A85">
      <w:pPr>
        <w:pStyle w:val="6-Bekezds"/>
        <w:widowControl w:val="0"/>
        <w:spacing w:before="120" w:after="120"/>
        <w:ind w:left="0"/>
        <w:rPr>
          <w:rFonts w:asciiTheme="minorHAnsi" w:eastAsia="Calibri" w:hAnsiTheme="minorHAnsi" w:cstheme="minorHAnsi"/>
          <w:sz w:val="22"/>
        </w:rPr>
      </w:pPr>
      <w:r w:rsidRPr="00266A85">
        <w:rPr>
          <w:rFonts w:asciiTheme="minorHAnsi" w:eastAsia="Calibri" w:hAnsiTheme="minorHAnsi" w:cstheme="minorHAnsi"/>
          <w:sz w:val="22"/>
        </w:rPr>
        <w:t>A Javadalmazási Politikával összefüggő azon</w:t>
      </w:r>
      <w:r w:rsidRPr="00266A85">
        <w:rPr>
          <w:rFonts w:asciiTheme="minorHAnsi" w:eastAsia="Calibri" w:hAnsiTheme="minorHAnsi" w:cstheme="minorHAnsi"/>
          <w:b/>
          <w:sz w:val="22"/>
        </w:rPr>
        <w:t xml:space="preserve"> </w:t>
      </w:r>
      <w:r w:rsidRPr="00266A85">
        <w:rPr>
          <w:rFonts w:asciiTheme="minorHAnsi" w:eastAsia="Calibri" w:hAnsiTheme="minorHAnsi" w:cstheme="minorHAnsi"/>
          <w:sz w:val="22"/>
        </w:rPr>
        <w:t xml:space="preserve">javaslatokat, amelyről az MKB Bank Nyrt. Felügyelőbizottsága jogosult dönteni, az MKB Bank Nyrt. Munkacsoportja készíti elő az MKB Bank Nyrt. Felügyelőbizottsága részére, amely testület – a Javadalmazási Bizottság előzetes véleményezését követően – annak figyelembevételével módosíthatja a Javadalmazási Politikát, azzal, hogy a módosításról az MKB Bankcsoport valamennyi Leányvállalatát haladéktalanul, illetve az MKB Bank Nyrt. soron következő Közgyűlésén a tulajdonosokat is </w:t>
      </w:r>
      <w:r w:rsidRPr="00266A85">
        <w:rPr>
          <w:rFonts w:asciiTheme="minorHAnsi" w:eastAsia="Calibri" w:hAnsiTheme="minorHAnsi" w:cstheme="minorHAnsi"/>
          <w:sz w:val="22"/>
        </w:rPr>
        <w:lastRenderedPageBreak/>
        <w:t>tájékoztatni szükséges.</w:t>
      </w:r>
      <w:r>
        <w:rPr>
          <w:rFonts w:asciiTheme="minorHAnsi" w:eastAsia="Calibri" w:hAnsiTheme="minorHAnsi" w:cstheme="minorHAnsi"/>
          <w:sz w:val="22"/>
        </w:rPr>
        <w:t xml:space="preserve"> </w:t>
      </w:r>
      <w:r w:rsidRPr="00A648DD">
        <w:rPr>
          <w:rFonts w:asciiTheme="minorHAnsi" w:eastAsia="Calibri" w:hAnsiTheme="minorHAnsi" w:cstheme="minorHAnsi"/>
          <w:sz w:val="22"/>
        </w:rPr>
        <w:t>A Javadalmazási Politikát módosítani kell, amennyiben a módosítást jogszabály kötelezővé teszi, vagy a Javadalmazási Politika hatékony és megfelelő végrehajtása – különösen a benne foglalt elemek érvényesítésére – érdekében ez szükséges.</w:t>
      </w:r>
    </w:p>
    <w:p w14:paraId="2DDD539A" w14:textId="25BB53B3" w:rsidR="00AC0EF6" w:rsidRPr="00971534" w:rsidRDefault="00AC0EF6" w:rsidP="00CC467E">
      <w:pPr>
        <w:pStyle w:val="2-Fejezet"/>
        <w:keepNext w:val="0"/>
        <w:widowControl w:val="0"/>
        <w:spacing w:before="120" w:after="120" w:line="312" w:lineRule="auto"/>
        <w:rPr>
          <w:rFonts w:ascii="Times New Roman" w:hAnsi="Times New Roman" w:cs="Times New Roman"/>
          <w:sz w:val="22"/>
          <w:szCs w:val="22"/>
        </w:rPr>
      </w:pPr>
      <w:bookmarkStart w:id="96" w:name="_Toc121819252"/>
      <w:r w:rsidRPr="00971534">
        <w:rPr>
          <w:rFonts w:ascii="Times New Roman" w:hAnsi="Times New Roman" w:cs="Times New Roman"/>
          <w:sz w:val="22"/>
          <w:szCs w:val="22"/>
        </w:rPr>
        <w:t>A Javadalmazási Politikától való eltérési lehetőségek</w:t>
      </w:r>
      <w:bookmarkEnd w:id="96"/>
    </w:p>
    <w:p w14:paraId="1E86BF30" w14:textId="4B619EC1" w:rsidR="00AC0EF6" w:rsidRPr="00971534" w:rsidRDefault="00AC0EF6" w:rsidP="00CC467E">
      <w:pPr>
        <w:pStyle w:val="6-Bekezds"/>
        <w:spacing w:line="312" w:lineRule="auto"/>
        <w:ind w:left="0"/>
        <w:rPr>
          <w:rFonts w:ascii="Times New Roman" w:hAnsi="Times New Roman"/>
          <w:sz w:val="22"/>
        </w:rPr>
      </w:pPr>
      <w:r w:rsidRPr="00971534">
        <w:rPr>
          <w:rFonts w:ascii="Times New Roman" w:hAnsi="Times New Roman"/>
          <w:bCs w:val="0"/>
          <w:sz w:val="22"/>
        </w:rPr>
        <w:t>Javadalmazási Politikától csak kivételes esetben és ideiglenesen lehet eltérni, azzal, hogy eltérés a Javadalmazási Politika (</w:t>
      </w:r>
      <w:r w:rsidR="003739CB">
        <w:rPr>
          <w:rFonts w:ascii="Times New Roman" w:hAnsi="Times New Roman"/>
          <w:bCs w:val="0"/>
          <w:sz w:val="22"/>
        </w:rPr>
        <w:t>96</w:t>
      </w:r>
      <w:r w:rsidRPr="00971534">
        <w:rPr>
          <w:rFonts w:ascii="Times New Roman" w:hAnsi="Times New Roman"/>
          <w:bCs w:val="0"/>
          <w:sz w:val="22"/>
        </w:rPr>
        <w:t>) bekezdésétől lehetséges.</w:t>
      </w:r>
    </w:p>
    <w:p w14:paraId="664ADC55" w14:textId="79B51BDD" w:rsidR="003739CB" w:rsidRPr="009C36C3" w:rsidRDefault="003739CB" w:rsidP="003739CB">
      <w:pPr>
        <w:widowControl w:val="0"/>
        <w:numPr>
          <w:ilvl w:val="0"/>
          <w:numId w:val="23"/>
        </w:numPr>
        <w:spacing w:before="120" w:after="120"/>
        <w:ind w:left="0"/>
        <w:rPr>
          <w:rFonts w:ascii="Times New Roman" w:hAnsi="Times New Roman"/>
          <w:sz w:val="22"/>
          <w:szCs w:val="22"/>
          <w:lang w:val="hu-HU"/>
        </w:rPr>
      </w:pPr>
      <w:r w:rsidRPr="009C36C3">
        <w:rPr>
          <w:rFonts w:ascii="Times New Roman" w:hAnsi="Times New Roman"/>
          <w:sz w:val="22"/>
          <w:szCs w:val="22"/>
          <w:lang w:val="hu-HU"/>
        </w:rPr>
        <w:t xml:space="preserve">Kivételes esetnek csak azok az esetek minősülnek, amelyek a javadalmazási politikától való eltérés az MKB Bank Nyrt. hosszú távú érdekeinek és fenntartható működésének céljából vagy életképességének biztosítása érdekében szükséges. </w:t>
      </w:r>
    </w:p>
    <w:p w14:paraId="33D7E2C5" w14:textId="209D1EF9" w:rsidR="003739CB" w:rsidRPr="009C36C3" w:rsidRDefault="003739CB" w:rsidP="009C36C3">
      <w:pPr>
        <w:widowControl w:val="0"/>
        <w:numPr>
          <w:ilvl w:val="0"/>
          <w:numId w:val="23"/>
        </w:numPr>
        <w:spacing w:before="120" w:after="120"/>
        <w:ind w:left="0"/>
        <w:rPr>
          <w:rFonts w:ascii="Times New Roman" w:hAnsi="Times New Roman"/>
          <w:sz w:val="22"/>
        </w:rPr>
      </w:pPr>
      <w:r w:rsidRPr="009C36C3">
        <w:rPr>
          <w:rFonts w:ascii="Times New Roman" w:hAnsi="Times New Roman"/>
          <w:sz w:val="22"/>
          <w:szCs w:val="22"/>
          <w:lang w:val="hu-HU"/>
        </w:rPr>
        <w:t>A Leányvállalatok a jelen Javadalmazási Politikától eltérő külön javadalmazási politikát nem alkalmazhatnak.</w:t>
      </w:r>
    </w:p>
    <w:p w14:paraId="2F568B7A" w14:textId="5FAE113B" w:rsidR="0061796D" w:rsidRPr="00971534" w:rsidRDefault="0061796D" w:rsidP="00CC467E">
      <w:pPr>
        <w:pStyle w:val="6-Bekezds"/>
        <w:widowControl w:val="0"/>
        <w:spacing w:before="120" w:after="120" w:line="312" w:lineRule="auto"/>
        <w:ind w:left="0"/>
        <w:rPr>
          <w:rFonts w:ascii="Times New Roman" w:hAnsi="Times New Roman"/>
          <w:sz w:val="22"/>
        </w:rPr>
      </w:pPr>
      <w:r w:rsidRPr="00971534">
        <w:rPr>
          <w:rFonts w:ascii="Times New Roman" w:hAnsi="Times New Roman"/>
          <w:sz w:val="22"/>
        </w:rPr>
        <w:t xml:space="preserve">A Leányvállalatok – a jelen Javadalmazási Politika rendelkezéseinek alkalmazása érdekében létrehozott – szabályzataikban kizárólag abban az esetben térhetnek el a jelen Javadalmazási Politikában foglalt elvektől és szabályoktól, amennyiben </w:t>
      </w:r>
    </w:p>
    <w:p w14:paraId="26318464" w14:textId="77777777" w:rsidR="0061796D" w:rsidRPr="00971534" w:rsidRDefault="0061796D" w:rsidP="00CC467E">
      <w:pPr>
        <w:pStyle w:val="8-Pont"/>
        <w:widowControl w:val="0"/>
        <w:spacing w:before="120" w:after="120" w:line="312" w:lineRule="auto"/>
        <w:rPr>
          <w:rFonts w:ascii="Times New Roman" w:hAnsi="Times New Roman"/>
          <w:sz w:val="22"/>
          <w:szCs w:val="22"/>
        </w:rPr>
      </w:pPr>
      <w:r w:rsidRPr="00971534">
        <w:rPr>
          <w:rFonts w:ascii="Times New Roman" w:hAnsi="Times New Roman"/>
          <w:sz w:val="22"/>
          <w:szCs w:val="22"/>
        </w:rPr>
        <w:t xml:space="preserve">vonatkozó jogszabály eltérő rendelkezést ír elő/eltérés lehetőségét biztosítja vagy </w:t>
      </w:r>
    </w:p>
    <w:p w14:paraId="75C20569" w14:textId="6EDAB299" w:rsidR="0061796D" w:rsidRPr="00971534" w:rsidRDefault="0061796D" w:rsidP="00CC467E">
      <w:pPr>
        <w:pStyle w:val="8-Pont"/>
        <w:widowControl w:val="0"/>
        <w:spacing w:before="120" w:after="120" w:line="312" w:lineRule="auto"/>
        <w:rPr>
          <w:rFonts w:ascii="Times New Roman" w:hAnsi="Times New Roman"/>
          <w:sz w:val="22"/>
          <w:szCs w:val="22"/>
        </w:rPr>
      </w:pPr>
      <w:r w:rsidRPr="00971534">
        <w:rPr>
          <w:rFonts w:ascii="Times New Roman" w:hAnsi="Times New Roman"/>
          <w:sz w:val="22"/>
          <w:szCs w:val="22"/>
        </w:rPr>
        <w:t xml:space="preserve">az eltérés egyedi mérlegelés alá eső kérdésben szükséges. </w:t>
      </w:r>
    </w:p>
    <w:p w14:paraId="44DCC266" w14:textId="313DE094" w:rsidR="00AE5DD4" w:rsidRPr="00971534" w:rsidRDefault="00AE5DD4" w:rsidP="00CC467E">
      <w:pPr>
        <w:pStyle w:val="2-Fejezet"/>
        <w:keepNext w:val="0"/>
        <w:widowControl w:val="0"/>
        <w:spacing w:before="120" w:after="120" w:line="312" w:lineRule="auto"/>
        <w:rPr>
          <w:rFonts w:ascii="Times New Roman" w:hAnsi="Times New Roman" w:cs="Times New Roman"/>
          <w:sz w:val="22"/>
          <w:szCs w:val="22"/>
        </w:rPr>
      </w:pPr>
      <w:bookmarkStart w:id="97" w:name="_Toc121819253"/>
      <w:r w:rsidRPr="00971534">
        <w:rPr>
          <w:rFonts w:ascii="Times New Roman" w:hAnsi="Times New Roman" w:cs="Times New Roman"/>
          <w:sz w:val="22"/>
          <w:szCs w:val="22"/>
        </w:rPr>
        <w:t>A Javadalmazási Bizottság</w:t>
      </w:r>
      <w:bookmarkEnd w:id="97"/>
    </w:p>
    <w:p w14:paraId="602643B5" w14:textId="23FD3990" w:rsidR="002362C9" w:rsidRPr="009C36C3" w:rsidRDefault="002362C9" w:rsidP="00CC467E">
      <w:pPr>
        <w:pStyle w:val="6-Bekezds"/>
        <w:widowControl w:val="0"/>
        <w:spacing w:before="120" w:after="120" w:line="312" w:lineRule="auto"/>
        <w:ind w:left="0"/>
        <w:rPr>
          <w:rFonts w:ascii="Times New Roman" w:eastAsia="Calibri" w:hAnsi="Times New Roman"/>
          <w:sz w:val="22"/>
        </w:rPr>
      </w:pPr>
      <w:r w:rsidRPr="00971534">
        <w:rPr>
          <w:rFonts w:ascii="Times New Roman" w:eastAsia="Calibri" w:hAnsi="Times New Roman"/>
          <w:sz w:val="22"/>
        </w:rPr>
        <w:t xml:space="preserve">A Hpt. 117. § (6) bekezdésben foglaltak alapján az MKB Bank </w:t>
      </w:r>
      <w:r w:rsidR="00F743F3" w:rsidRPr="00971534">
        <w:rPr>
          <w:rFonts w:ascii="Times New Roman" w:eastAsia="Calibri" w:hAnsi="Times New Roman"/>
          <w:sz w:val="22"/>
        </w:rPr>
        <w:t>Nyrt.</w:t>
      </w:r>
      <w:r w:rsidRPr="00971534">
        <w:rPr>
          <w:rFonts w:ascii="Times New Roman" w:eastAsia="Calibri" w:hAnsi="Times New Roman"/>
          <w:sz w:val="22"/>
        </w:rPr>
        <w:t>-nél Javadalmazási Bizottság működik.</w:t>
      </w:r>
      <w:r w:rsidR="00282BBA" w:rsidRPr="00971534">
        <w:rPr>
          <w:rFonts w:ascii="Times New Roman" w:hAnsi="Times New Roman"/>
          <w:sz w:val="22"/>
        </w:rPr>
        <w:t xml:space="preserve"> </w:t>
      </w:r>
    </w:p>
    <w:p w14:paraId="0E3800A6" w14:textId="12C06676" w:rsidR="003739CB" w:rsidRPr="009C36C3" w:rsidRDefault="003739CB" w:rsidP="009C36C3">
      <w:pPr>
        <w:pStyle w:val="6-Bekezds"/>
        <w:widowControl w:val="0"/>
        <w:spacing w:before="120" w:after="120" w:line="312" w:lineRule="auto"/>
        <w:ind w:left="0"/>
        <w:rPr>
          <w:rFonts w:ascii="Times New Roman" w:eastAsia="Calibri" w:hAnsi="Times New Roman"/>
          <w:sz w:val="22"/>
        </w:rPr>
      </w:pPr>
      <w:r w:rsidRPr="009C36C3">
        <w:rPr>
          <w:rFonts w:ascii="Times New Roman" w:eastAsia="Calibri" w:hAnsi="Times New Roman"/>
          <w:sz w:val="22"/>
        </w:rPr>
        <w:t xml:space="preserve">A Javadalmazási Bizottság feladata különösen az MKB Bank Nyrt. Felügyelőbizottságának – </w:t>
      </w:r>
      <w:r>
        <w:rPr>
          <w:rFonts w:ascii="Times New Roman" w:eastAsia="Calibri" w:hAnsi="Times New Roman"/>
          <w:sz w:val="22"/>
        </w:rPr>
        <w:t xml:space="preserve">a </w:t>
      </w:r>
      <w:r w:rsidRPr="009C36C3">
        <w:rPr>
          <w:rFonts w:ascii="Times New Roman" w:eastAsia="Calibri" w:hAnsi="Times New Roman"/>
          <w:sz w:val="22"/>
        </w:rPr>
        <w:t>Javadalmazási Politika szerinti – döntései előkészítése, továbbá eljár a Kontrollfunkciót ellátó Azonosított Személyek javadalmazásának meghatározásakor, illetve a Kontrollfunkciót ellátó valamennyi Jogosult Személy javadalmazását közvetlenül felügyeli.</w:t>
      </w:r>
    </w:p>
    <w:p w14:paraId="47DC561D" w14:textId="20BE508B" w:rsidR="002362C9" w:rsidRPr="00971534" w:rsidRDefault="002362C9" w:rsidP="00CC467E">
      <w:pPr>
        <w:pStyle w:val="6-Bekezds"/>
        <w:widowControl w:val="0"/>
        <w:spacing w:before="120" w:after="120" w:line="312" w:lineRule="auto"/>
        <w:ind w:left="0"/>
        <w:rPr>
          <w:rFonts w:ascii="Times New Roman" w:eastAsia="Calibri" w:hAnsi="Times New Roman"/>
          <w:bCs w:val="0"/>
          <w:sz w:val="22"/>
        </w:rPr>
      </w:pPr>
      <w:r w:rsidRPr="00971534">
        <w:rPr>
          <w:rFonts w:ascii="Times New Roman" w:eastAsia="Calibri" w:hAnsi="Times New Roman"/>
          <w:bCs w:val="0"/>
          <w:sz w:val="22"/>
        </w:rPr>
        <w:t>A Javadalmazási Bizottság</w:t>
      </w:r>
      <w:r w:rsidR="00AE5DD4" w:rsidRPr="00971534">
        <w:rPr>
          <w:rFonts w:ascii="Times New Roman" w:eastAsia="Calibri" w:hAnsi="Times New Roman"/>
          <w:bCs w:val="0"/>
          <w:sz w:val="22"/>
        </w:rPr>
        <w:t xml:space="preserve"> egy</w:t>
      </w:r>
      <w:r w:rsidRPr="00971534">
        <w:rPr>
          <w:rFonts w:ascii="Times New Roman" w:eastAsia="Calibri" w:hAnsi="Times New Roman"/>
          <w:bCs w:val="0"/>
          <w:sz w:val="22"/>
        </w:rPr>
        <w:t xml:space="preserve"> elnökből és két tagból áll. A Javadalmazási Bizottság tagjai azok az MKB Bank </w:t>
      </w:r>
      <w:r w:rsidR="00F743F3" w:rsidRPr="00971534">
        <w:rPr>
          <w:rFonts w:ascii="Times New Roman" w:eastAsia="Calibri" w:hAnsi="Times New Roman"/>
          <w:bCs w:val="0"/>
          <w:sz w:val="22"/>
        </w:rPr>
        <w:t>Nyrt.</w:t>
      </w:r>
      <w:r w:rsidRPr="00971534">
        <w:rPr>
          <w:rFonts w:ascii="Times New Roman" w:eastAsia="Calibri" w:hAnsi="Times New Roman"/>
          <w:bCs w:val="0"/>
          <w:sz w:val="22"/>
        </w:rPr>
        <w:t xml:space="preserve">-vel munkaviszonyban nem álló Igazgatósági tagok, akiket az Igazgatóság a Javadalmazási Bizottság tagjai sorába megválasztott. Ha az Igazgatóságban nincs legalább három olyan tag, aki nem áll munkaviszonyban az MKB Bank </w:t>
      </w:r>
      <w:r w:rsidR="00F743F3" w:rsidRPr="00971534">
        <w:rPr>
          <w:rFonts w:ascii="Times New Roman" w:eastAsia="Calibri" w:hAnsi="Times New Roman"/>
          <w:bCs w:val="0"/>
          <w:sz w:val="22"/>
        </w:rPr>
        <w:t>Nyrt.</w:t>
      </w:r>
      <w:r w:rsidRPr="00971534">
        <w:rPr>
          <w:rFonts w:ascii="Times New Roman" w:eastAsia="Calibri" w:hAnsi="Times New Roman"/>
          <w:bCs w:val="0"/>
          <w:sz w:val="22"/>
        </w:rPr>
        <w:t xml:space="preserve">-vel, akkor a Javadalmazási Bizottságban a Felügyelőbizottság független tagjai is választhatók. </w:t>
      </w:r>
    </w:p>
    <w:p w14:paraId="13979DC7" w14:textId="013D94B5" w:rsidR="00A65D64" w:rsidRPr="00971534" w:rsidRDefault="0042209A" w:rsidP="00CC467E">
      <w:pPr>
        <w:pStyle w:val="2-Fejezet"/>
        <w:keepNext w:val="0"/>
        <w:widowControl w:val="0"/>
        <w:spacing w:before="120" w:after="120" w:line="312" w:lineRule="auto"/>
        <w:rPr>
          <w:rFonts w:ascii="Times New Roman" w:hAnsi="Times New Roman" w:cs="Times New Roman"/>
          <w:sz w:val="22"/>
          <w:szCs w:val="22"/>
        </w:rPr>
      </w:pPr>
      <w:bookmarkStart w:id="98" w:name="_Toc475362907"/>
      <w:bookmarkStart w:id="99" w:name="_Toc475362908"/>
      <w:bookmarkStart w:id="100" w:name="PIDa348aaea-f69f-472c-9177-0d311fd1afa9"/>
      <w:bookmarkStart w:id="101" w:name="_Toc314230510"/>
      <w:bookmarkStart w:id="102" w:name="_Toc339102581"/>
      <w:bookmarkStart w:id="103" w:name="_Toc360174647"/>
      <w:bookmarkStart w:id="104" w:name="_Toc400353058"/>
      <w:bookmarkStart w:id="105" w:name="_Toc121819254"/>
      <w:bookmarkEnd w:id="98"/>
      <w:bookmarkEnd w:id="99"/>
      <w:bookmarkEnd w:id="100"/>
      <w:r w:rsidRPr="00971534">
        <w:rPr>
          <w:rFonts w:ascii="Times New Roman" w:hAnsi="Times New Roman" w:cs="Times New Roman"/>
          <w:sz w:val="22"/>
          <w:szCs w:val="22"/>
        </w:rPr>
        <w:t>A szabályozás hatálya</w:t>
      </w:r>
      <w:bookmarkStart w:id="106" w:name="PID5a58684f-1184-4098-a3cf-35b91bd3e91c"/>
      <w:bookmarkEnd w:id="101"/>
      <w:bookmarkEnd w:id="102"/>
      <w:bookmarkEnd w:id="103"/>
      <w:bookmarkEnd w:id="104"/>
      <w:bookmarkEnd w:id="106"/>
      <w:bookmarkEnd w:id="105"/>
    </w:p>
    <w:p w14:paraId="3A8C9E0E" w14:textId="56D6BF45" w:rsidR="00A65D64" w:rsidRPr="00971534" w:rsidRDefault="00A65D64" w:rsidP="00CC467E">
      <w:pPr>
        <w:pStyle w:val="3-Alfejezet"/>
        <w:keepNext w:val="0"/>
        <w:widowControl w:val="0"/>
        <w:spacing w:before="120" w:after="120" w:line="312" w:lineRule="auto"/>
        <w:rPr>
          <w:rFonts w:ascii="Times New Roman" w:hAnsi="Times New Roman" w:cs="Times New Roman"/>
          <w:sz w:val="22"/>
          <w:szCs w:val="22"/>
        </w:rPr>
      </w:pPr>
      <w:bookmarkStart w:id="107" w:name="_Toc314230511"/>
      <w:bookmarkStart w:id="108" w:name="_Toc339102582"/>
      <w:bookmarkStart w:id="109" w:name="_Toc360174648"/>
      <w:bookmarkStart w:id="110" w:name="_Toc400353059"/>
      <w:bookmarkStart w:id="111" w:name="_Ref443900919"/>
      <w:bookmarkStart w:id="112" w:name="_Toc121819255"/>
      <w:bookmarkStart w:id="113" w:name="_Toc104697694"/>
      <w:r w:rsidRPr="00971534">
        <w:rPr>
          <w:rFonts w:ascii="Times New Roman" w:hAnsi="Times New Roman" w:cs="Times New Roman"/>
          <w:sz w:val="22"/>
          <w:szCs w:val="22"/>
        </w:rPr>
        <w:t>Intézményi hatály</w:t>
      </w:r>
      <w:bookmarkStart w:id="114" w:name="PID5c60c925-986b-4962-b522-ba6366e3ef2e"/>
      <w:bookmarkEnd w:id="107"/>
      <w:bookmarkEnd w:id="108"/>
      <w:bookmarkEnd w:id="109"/>
      <w:bookmarkEnd w:id="110"/>
      <w:bookmarkEnd w:id="111"/>
      <w:bookmarkEnd w:id="114"/>
      <w:bookmarkEnd w:id="112"/>
    </w:p>
    <w:p w14:paraId="545E31CD" w14:textId="77777777" w:rsidR="00E769A4" w:rsidRPr="009C36C3" w:rsidRDefault="00E769A4" w:rsidP="00E769A4">
      <w:pPr>
        <w:pStyle w:val="6-Bekezds"/>
        <w:widowControl w:val="0"/>
        <w:numPr>
          <w:ilvl w:val="0"/>
          <w:numId w:val="24"/>
        </w:numPr>
        <w:spacing w:before="120" w:after="120"/>
        <w:ind w:left="0"/>
        <w:rPr>
          <w:rFonts w:ascii="Times New Roman" w:eastAsia="Calibri" w:hAnsi="Times New Roman"/>
          <w:bCs w:val="0"/>
          <w:sz w:val="22"/>
        </w:rPr>
      </w:pPr>
      <w:r w:rsidRPr="009C36C3">
        <w:rPr>
          <w:rFonts w:ascii="Times New Roman" w:eastAsia="Calibri" w:hAnsi="Times New Roman"/>
          <w:bCs w:val="0"/>
          <w:sz w:val="22"/>
        </w:rPr>
        <w:t>A jelen Javadalmazási Politika rendelkezéseit az MKB Bank Nyrt-re, illetve annak valamennyi Leányvállalatára alkalmazni kell. Jelen Javadalmazási Politika az intézményi hatály alá tartozó Leányvállalatok vonatkozásában változatlan tartalommal, azonnali hatállyal alkalmazandó a publikálást követően. A Leányvállalatok kötelesek jelen szabályzatot saját Igazgatóságukkal és Felügyelőbizottságukkal megismertetni, illetve arról gondoskodni, hogy az azonos tárgyban vagy azonos tartalommal korábban kiadott szabályzatuk/szabályzataik hatályon kívül helyezése megtörténjen.</w:t>
      </w:r>
    </w:p>
    <w:p w14:paraId="35093587" w14:textId="6104F2EF" w:rsidR="00216E90" w:rsidRPr="00971534" w:rsidRDefault="00216E90" w:rsidP="00CC467E">
      <w:pPr>
        <w:pStyle w:val="6-Bekezds"/>
        <w:widowControl w:val="0"/>
        <w:numPr>
          <w:ilvl w:val="0"/>
          <w:numId w:val="24"/>
        </w:numPr>
        <w:spacing w:before="120" w:after="120" w:line="312" w:lineRule="auto"/>
        <w:ind w:left="0"/>
        <w:rPr>
          <w:rFonts w:ascii="Times New Roman" w:hAnsi="Times New Roman"/>
          <w:sz w:val="22"/>
        </w:rPr>
      </w:pPr>
    </w:p>
    <w:p w14:paraId="3D5738E3" w14:textId="41AE0A41" w:rsidR="00216E90" w:rsidRPr="00971534" w:rsidRDefault="00216E90" w:rsidP="00CC467E">
      <w:pPr>
        <w:widowControl w:val="0"/>
        <w:numPr>
          <w:ilvl w:val="0"/>
          <w:numId w:val="23"/>
        </w:numPr>
        <w:spacing w:before="120" w:after="120" w:line="312" w:lineRule="auto"/>
        <w:ind w:left="0"/>
        <w:rPr>
          <w:rFonts w:ascii="Times New Roman" w:hAnsi="Times New Roman"/>
          <w:bCs/>
          <w:sz w:val="22"/>
          <w:szCs w:val="22"/>
          <w:lang w:val="hu-HU"/>
        </w:rPr>
      </w:pPr>
      <w:r w:rsidRPr="00971534">
        <w:rPr>
          <w:rFonts w:ascii="Times New Roman" w:hAnsi="Times New Roman"/>
          <w:bCs/>
          <w:sz w:val="22"/>
          <w:szCs w:val="22"/>
          <w:lang w:val="hu-HU"/>
        </w:rPr>
        <w:lastRenderedPageBreak/>
        <w:t>A Javadalmazási Politika hatálya alá tartozó intézményi kör vonatkozásában – a Leányvállalatok piaci körülményeire és az egyes piacok sajátosságaira tekintettel – az arányosság elvének alkalmazására kerül sor.</w:t>
      </w:r>
      <w:bookmarkStart w:id="115" w:name="PIDef5d18c5-abe0-4aaa-9590-ce6d6e1f2026"/>
      <w:bookmarkEnd w:id="115"/>
      <w:r w:rsidR="00040606" w:rsidRPr="00971534">
        <w:rPr>
          <w:rFonts w:ascii="Times New Roman" w:hAnsi="Times New Roman"/>
          <w:bCs/>
          <w:sz w:val="22"/>
          <w:szCs w:val="22"/>
          <w:lang w:val="hu-HU"/>
        </w:rPr>
        <w:t xml:space="preserve"> </w:t>
      </w:r>
    </w:p>
    <w:p w14:paraId="3EAA7279" w14:textId="02A7D9CF" w:rsidR="00E06D13" w:rsidRPr="00971534" w:rsidRDefault="00E06D13" w:rsidP="00CC467E">
      <w:pPr>
        <w:pStyle w:val="6-Bekezds"/>
        <w:widowControl w:val="0"/>
        <w:spacing w:before="120" w:after="120" w:line="312" w:lineRule="auto"/>
        <w:ind w:left="0"/>
        <w:rPr>
          <w:rFonts w:ascii="Times New Roman" w:hAnsi="Times New Roman"/>
          <w:sz w:val="22"/>
        </w:rPr>
      </w:pPr>
      <w:bookmarkStart w:id="116" w:name="PID8d9df5fd-d8a2-4aae-8739-7075f3e65f6b"/>
      <w:bookmarkStart w:id="117" w:name="PIDd5970036-e440-4284-941a-418af8088c25"/>
      <w:bookmarkStart w:id="118" w:name="PID8e92fabe-dcae-46ec-888f-0166f8b295f0"/>
      <w:bookmarkStart w:id="119" w:name="PID17a7a1e7-cfae-4884-9e51-68a6667f4fa0"/>
      <w:bookmarkStart w:id="120" w:name="PIDb8a2a3ae-e287-443a-8cf0-9d6b00bd57c0"/>
      <w:bookmarkStart w:id="121" w:name="PIDf8a7403f-f4a3-4055-9732-5b556a67d849"/>
      <w:bookmarkStart w:id="122" w:name="_Toc475362911"/>
      <w:bookmarkStart w:id="123" w:name="_Toc475362912"/>
      <w:bookmarkStart w:id="124" w:name="_Toc475362913"/>
      <w:bookmarkStart w:id="125" w:name="_Toc475362914"/>
      <w:bookmarkStart w:id="126" w:name="_Toc475362915"/>
      <w:bookmarkStart w:id="127" w:name="_Toc475362916"/>
      <w:bookmarkStart w:id="128" w:name="_Toc475362917"/>
      <w:bookmarkStart w:id="129" w:name="_Toc475362918"/>
      <w:bookmarkStart w:id="130" w:name="_Toc475362919"/>
      <w:bookmarkStart w:id="131" w:name="PIDa4774a08-3097-4cdc-a0d5-64413a5e24f7"/>
      <w:bookmarkStart w:id="132" w:name="PID1e261060-7d14-45a9-9ea2-90932929e341"/>
      <w:bookmarkStart w:id="133" w:name="_Toc475362920"/>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971534">
        <w:rPr>
          <w:rFonts w:ascii="Times New Roman" w:hAnsi="Times New Roman"/>
          <w:sz w:val="22"/>
        </w:rPr>
        <w:t>A Leányvállalatok a Javadalmazási Politikától eltérő külön javadalmazási politikát nem alkalmazhatnak.</w:t>
      </w:r>
      <w:r w:rsidR="0012631C" w:rsidRPr="00971534">
        <w:rPr>
          <w:rFonts w:ascii="Times New Roman" w:hAnsi="Times New Roman"/>
          <w:sz w:val="22"/>
        </w:rPr>
        <w:t xml:space="preserve"> </w:t>
      </w:r>
    </w:p>
    <w:p w14:paraId="31FA7EC4" w14:textId="55F9CD07" w:rsidR="00204FF1" w:rsidRPr="00971534" w:rsidRDefault="00204FF1" w:rsidP="00CC467E">
      <w:pPr>
        <w:pStyle w:val="6-Bekezds"/>
        <w:widowControl w:val="0"/>
        <w:spacing w:before="120" w:after="120" w:line="312" w:lineRule="auto"/>
        <w:ind w:left="0"/>
        <w:rPr>
          <w:rFonts w:ascii="Times New Roman" w:hAnsi="Times New Roman"/>
          <w:sz w:val="22"/>
        </w:rPr>
      </w:pPr>
      <w:r w:rsidRPr="00971534">
        <w:rPr>
          <w:rFonts w:ascii="Times New Roman" w:hAnsi="Times New Roman"/>
          <w:sz w:val="22"/>
        </w:rPr>
        <w:t xml:space="preserve">A Leányvállalatok a Javadalmazási Politika rendelkezéseinek alkalmazása érdekében, az egyes Leányvállalatokra vonatkozó részletszabályokat dolgozhatnak ki, amelyeket az MKB Bank </w:t>
      </w:r>
      <w:r w:rsidR="00F743F3" w:rsidRPr="00971534">
        <w:rPr>
          <w:rFonts w:ascii="Times New Roman" w:hAnsi="Times New Roman"/>
          <w:sz w:val="22"/>
        </w:rPr>
        <w:t>Nyrt.</w:t>
      </w:r>
      <w:r w:rsidRPr="00971534">
        <w:rPr>
          <w:rFonts w:ascii="Times New Roman" w:hAnsi="Times New Roman"/>
          <w:sz w:val="22"/>
        </w:rPr>
        <w:t xml:space="preserve"> az </w:t>
      </w:r>
      <w:r w:rsidR="00D57378" w:rsidRPr="00971534">
        <w:rPr>
          <w:rFonts w:ascii="Times New Roman" w:hAnsi="Times New Roman"/>
          <w:sz w:val="22"/>
        </w:rPr>
        <w:t>éves</w:t>
      </w:r>
      <w:r w:rsidR="00DF0414" w:rsidRPr="00971534">
        <w:rPr>
          <w:rFonts w:ascii="Times New Roman" w:hAnsi="Times New Roman"/>
          <w:sz w:val="22"/>
        </w:rPr>
        <w:t xml:space="preserve"> rendes felülvizsgálat</w:t>
      </w:r>
      <w:r w:rsidRPr="00971534">
        <w:rPr>
          <w:rFonts w:ascii="Times New Roman" w:hAnsi="Times New Roman"/>
          <w:sz w:val="22"/>
        </w:rPr>
        <w:t xml:space="preserve"> keretében ellenőriz.</w:t>
      </w:r>
      <w:r w:rsidR="00E305AF" w:rsidRPr="00971534">
        <w:rPr>
          <w:rFonts w:ascii="Times New Roman" w:hAnsi="Times New Roman"/>
          <w:sz w:val="22"/>
        </w:rPr>
        <w:t xml:space="preserve"> </w:t>
      </w:r>
    </w:p>
    <w:p w14:paraId="47847AE1" w14:textId="77777777" w:rsidR="00A65D64" w:rsidRPr="00971534" w:rsidRDefault="00A65D64" w:rsidP="00CC467E">
      <w:pPr>
        <w:pStyle w:val="3-Alfejezet"/>
        <w:keepNext w:val="0"/>
        <w:widowControl w:val="0"/>
        <w:spacing w:before="120" w:after="120" w:line="312" w:lineRule="auto"/>
        <w:rPr>
          <w:rFonts w:ascii="Times New Roman" w:hAnsi="Times New Roman" w:cs="Times New Roman"/>
          <w:sz w:val="22"/>
          <w:szCs w:val="22"/>
        </w:rPr>
      </w:pPr>
      <w:bookmarkStart w:id="134" w:name="_Toc475362922"/>
      <w:bookmarkStart w:id="135" w:name="_Toc475362923"/>
      <w:bookmarkStart w:id="136" w:name="_Toc475362924"/>
      <w:bookmarkStart w:id="137" w:name="_Toc475362925"/>
      <w:bookmarkStart w:id="138" w:name="_Toc475362926"/>
      <w:bookmarkStart w:id="139" w:name="_Toc475362927"/>
      <w:bookmarkStart w:id="140" w:name="_Toc475362928"/>
      <w:bookmarkStart w:id="141" w:name="PIDc220cbd6-67eb-412c-9b02-973929c09418"/>
      <w:bookmarkStart w:id="142" w:name="PID7bdfe475-e19f-4cf3-b341-580311a511fd"/>
      <w:bookmarkStart w:id="143" w:name="_Toc398207126"/>
      <w:bookmarkStart w:id="144" w:name="PID38ac1837-f624-4591-8553-272437e3b265"/>
      <w:bookmarkStart w:id="145" w:name="_Toc398207127"/>
      <w:bookmarkStart w:id="146" w:name="_Toc314230512"/>
      <w:bookmarkStart w:id="147" w:name="_Toc339102583"/>
      <w:bookmarkStart w:id="148" w:name="_Toc360174649"/>
      <w:bookmarkStart w:id="149" w:name="_Toc400353060"/>
      <w:bookmarkStart w:id="150" w:name="_Ref443900926"/>
      <w:bookmarkStart w:id="151" w:name="_Ref470162695"/>
      <w:bookmarkStart w:id="152" w:name="_Toc121819256"/>
      <w:bookmarkEnd w:id="134"/>
      <w:bookmarkEnd w:id="135"/>
      <w:bookmarkEnd w:id="136"/>
      <w:bookmarkEnd w:id="137"/>
      <w:bookmarkEnd w:id="138"/>
      <w:bookmarkEnd w:id="139"/>
      <w:bookmarkEnd w:id="140"/>
      <w:bookmarkEnd w:id="141"/>
      <w:bookmarkEnd w:id="142"/>
      <w:bookmarkEnd w:id="143"/>
      <w:bookmarkEnd w:id="144"/>
      <w:bookmarkEnd w:id="145"/>
      <w:r w:rsidRPr="00971534">
        <w:rPr>
          <w:rFonts w:ascii="Times New Roman" w:hAnsi="Times New Roman" w:cs="Times New Roman"/>
          <w:sz w:val="22"/>
          <w:szCs w:val="22"/>
        </w:rPr>
        <w:t>Személyi hatály</w:t>
      </w:r>
      <w:bookmarkStart w:id="153" w:name="PID858a938f-852f-4f82-a447-9a602be14a3d"/>
      <w:bookmarkEnd w:id="153"/>
      <w:bookmarkEnd w:id="146"/>
      <w:bookmarkEnd w:id="147"/>
      <w:bookmarkEnd w:id="148"/>
      <w:bookmarkEnd w:id="149"/>
      <w:bookmarkEnd w:id="150"/>
      <w:bookmarkEnd w:id="151"/>
      <w:bookmarkEnd w:id="152"/>
    </w:p>
    <w:p w14:paraId="37CB6885" w14:textId="2441A929" w:rsidR="00216E90" w:rsidRPr="00971534" w:rsidRDefault="00216E90" w:rsidP="00CC467E">
      <w:pPr>
        <w:widowControl w:val="0"/>
        <w:numPr>
          <w:ilvl w:val="0"/>
          <w:numId w:val="23"/>
        </w:numPr>
        <w:spacing w:before="120" w:after="120" w:line="312" w:lineRule="auto"/>
        <w:ind w:left="0"/>
        <w:rPr>
          <w:rFonts w:ascii="Times New Roman" w:hAnsi="Times New Roman"/>
          <w:bCs/>
          <w:sz w:val="22"/>
          <w:szCs w:val="22"/>
          <w:lang w:val="hu-HU"/>
        </w:rPr>
      </w:pPr>
      <w:bookmarkStart w:id="154" w:name="PIDf3d40197-39ce-469c-95ba-b269d8b89f4e"/>
      <w:bookmarkEnd w:id="154"/>
      <w:r w:rsidRPr="00971534">
        <w:rPr>
          <w:rFonts w:ascii="Times New Roman" w:hAnsi="Times New Roman"/>
          <w:bCs/>
          <w:sz w:val="22"/>
          <w:szCs w:val="22"/>
          <w:lang w:val="hu-HU"/>
        </w:rPr>
        <w:t xml:space="preserve">A Javadalmazási Politika hatálya az MKB Bank </w:t>
      </w:r>
      <w:r w:rsidR="00F743F3" w:rsidRPr="00971534">
        <w:rPr>
          <w:rFonts w:ascii="Times New Roman" w:hAnsi="Times New Roman"/>
          <w:bCs/>
          <w:sz w:val="22"/>
          <w:szCs w:val="22"/>
          <w:lang w:val="hu-HU"/>
        </w:rPr>
        <w:t>Nyrt.</w:t>
      </w:r>
      <w:r w:rsidRPr="00971534">
        <w:rPr>
          <w:rFonts w:ascii="Times New Roman" w:hAnsi="Times New Roman"/>
          <w:bCs/>
          <w:sz w:val="22"/>
          <w:szCs w:val="22"/>
          <w:lang w:val="hu-HU"/>
        </w:rPr>
        <w:t xml:space="preserve"> és a Leányvállalatok teljes személyzetére kiterjed.</w:t>
      </w:r>
      <w:r w:rsidR="00282BBA" w:rsidRPr="00971534">
        <w:rPr>
          <w:rFonts w:ascii="Times New Roman" w:hAnsi="Times New Roman"/>
          <w:sz w:val="22"/>
          <w:szCs w:val="22"/>
          <w:lang w:val="hu-HU"/>
        </w:rPr>
        <w:t xml:space="preserve"> </w:t>
      </w:r>
    </w:p>
    <w:p w14:paraId="3AC4A118" w14:textId="77777777" w:rsidR="0040553E" w:rsidRPr="009C36C3" w:rsidRDefault="0040553E" w:rsidP="0040553E">
      <w:pPr>
        <w:widowControl w:val="0"/>
        <w:numPr>
          <w:ilvl w:val="0"/>
          <w:numId w:val="23"/>
        </w:numPr>
        <w:spacing w:before="120" w:after="120"/>
        <w:ind w:left="0"/>
        <w:rPr>
          <w:rFonts w:ascii="Times New Roman" w:hAnsi="Times New Roman"/>
          <w:bCs/>
          <w:sz w:val="22"/>
          <w:szCs w:val="22"/>
          <w:lang w:val="hu-HU"/>
        </w:rPr>
      </w:pPr>
      <w:r w:rsidRPr="009C36C3">
        <w:rPr>
          <w:rFonts w:ascii="Times New Roman" w:hAnsi="Times New Roman"/>
          <w:bCs/>
          <w:sz w:val="22"/>
          <w:szCs w:val="22"/>
          <w:lang w:val="hu-HU"/>
        </w:rPr>
        <w:t>A jelen Javadalmazási Politika hatálya alá tartozó valamennyi személy részesülhet Teljesítményjavadalmazásban, így Jogosult Személynek minősül. A Jogosult Személyek két alcsoportja az (a) Azonosított Személy és (b) Azonosított Személynek nem minősülő Jogosult Személy kategóriák.</w:t>
      </w:r>
    </w:p>
    <w:p w14:paraId="355EBD22" w14:textId="2AFF5962" w:rsidR="0040553E" w:rsidRPr="009C36C3" w:rsidRDefault="0040553E" w:rsidP="0040553E">
      <w:pPr>
        <w:widowControl w:val="0"/>
        <w:numPr>
          <w:ilvl w:val="0"/>
          <w:numId w:val="23"/>
        </w:numPr>
        <w:spacing w:before="120" w:after="120"/>
        <w:ind w:left="0"/>
        <w:rPr>
          <w:rFonts w:ascii="Times New Roman" w:hAnsi="Times New Roman"/>
          <w:bCs/>
          <w:sz w:val="22"/>
          <w:szCs w:val="22"/>
          <w:lang w:val="hu-HU"/>
        </w:rPr>
      </w:pPr>
      <w:bookmarkStart w:id="155" w:name="PID45d28147-af4c-47e9-980e-c8a5835d8a27"/>
      <w:bookmarkStart w:id="156" w:name="PID7f9e401b-95cb-4b70-9d32-c558e045c998"/>
      <w:bookmarkStart w:id="157" w:name="PIDecaebc3c-bc2e-4365-bd55-00d2ddfef6d1"/>
      <w:bookmarkStart w:id="158" w:name="PID5615a726-4823-4ec4-9fb6-2c82c6f59d85"/>
      <w:bookmarkStart w:id="159" w:name="PID7d5e9394-3799-4396-aa40-77eb0d4f5f5c"/>
      <w:bookmarkStart w:id="160" w:name="PIDf1a9984f-73f5-4452-88e0-4a8cc6629173"/>
      <w:bookmarkStart w:id="161" w:name="PID58d0a9a7-21d9-491f-9d90-a91370c88dea"/>
      <w:bookmarkStart w:id="162" w:name="PIDdb6522ba-0b29-4ccf-93de-79711a83e9c2"/>
      <w:bookmarkStart w:id="163" w:name="PID81426dbd-39d0-40df-976c-9150731990b8"/>
      <w:bookmarkStart w:id="164" w:name="PID815374b6-28dd-41f4-864d-8effd59bc2b8"/>
      <w:bookmarkStart w:id="165" w:name="PID7e4e73e5-85f9-455d-ad21-3d20e6833143"/>
      <w:bookmarkStart w:id="166" w:name="PID0ac94dd6-0f96-47fe-922e-246e9c1edc7e"/>
      <w:bookmarkEnd w:id="155"/>
      <w:bookmarkEnd w:id="156"/>
      <w:bookmarkEnd w:id="157"/>
      <w:bookmarkEnd w:id="158"/>
      <w:bookmarkEnd w:id="159"/>
      <w:bookmarkEnd w:id="160"/>
      <w:bookmarkEnd w:id="161"/>
      <w:bookmarkEnd w:id="162"/>
      <w:bookmarkEnd w:id="163"/>
      <w:bookmarkEnd w:id="164"/>
      <w:bookmarkEnd w:id="165"/>
      <w:bookmarkEnd w:id="166"/>
      <w:r w:rsidRPr="009C36C3">
        <w:rPr>
          <w:rFonts w:ascii="Times New Roman" w:hAnsi="Times New Roman"/>
          <w:bCs/>
          <w:sz w:val="22"/>
          <w:szCs w:val="22"/>
          <w:lang w:val="hu-HU"/>
        </w:rPr>
        <w:t>A kockázatokra lényeges hatást gyakorló tevékenységek azonosítására vonatkozó Azonosítási Eljárás szempontrendszerét, illetve az Azonosított Személyek körét a Javadalmazási Politika 1/B. számú melléklete tartalmazza.</w:t>
      </w:r>
    </w:p>
    <w:p w14:paraId="1F13A43D" w14:textId="712B5419" w:rsidR="00712FFB" w:rsidRPr="00971534" w:rsidRDefault="00712FFB" w:rsidP="00CC467E">
      <w:pPr>
        <w:pStyle w:val="6-Bekezds"/>
        <w:widowControl w:val="0"/>
        <w:spacing w:before="120" w:after="120" w:line="312" w:lineRule="auto"/>
        <w:ind w:left="0"/>
        <w:rPr>
          <w:rFonts w:ascii="Times New Roman" w:hAnsi="Times New Roman"/>
          <w:bCs w:val="0"/>
          <w:sz w:val="22"/>
        </w:rPr>
      </w:pPr>
      <w:r w:rsidRPr="00971534">
        <w:rPr>
          <w:rFonts w:ascii="Times New Roman" w:hAnsi="Times New Roman"/>
          <w:sz w:val="22"/>
        </w:rPr>
        <w:t>.</w:t>
      </w:r>
      <w:r w:rsidR="00282BBA" w:rsidRPr="00971534">
        <w:rPr>
          <w:rFonts w:ascii="Times New Roman" w:hAnsi="Times New Roman"/>
          <w:sz w:val="22"/>
        </w:rPr>
        <w:t xml:space="preserve"> </w:t>
      </w:r>
    </w:p>
    <w:p w14:paraId="7E04C280" w14:textId="4A50FD01" w:rsidR="00A65D64" w:rsidRPr="00971534" w:rsidRDefault="00A65D64" w:rsidP="00CC467E">
      <w:pPr>
        <w:pStyle w:val="1-Rsz"/>
        <w:keepNext w:val="0"/>
        <w:widowControl w:val="0"/>
        <w:spacing w:before="120" w:after="120" w:line="312" w:lineRule="auto"/>
        <w:rPr>
          <w:rFonts w:ascii="Times New Roman" w:hAnsi="Times New Roman" w:cs="Times New Roman"/>
          <w:sz w:val="22"/>
          <w:szCs w:val="22"/>
        </w:rPr>
      </w:pPr>
      <w:bookmarkStart w:id="167" w:name="_Toc475362930"/>
      <w:bookmarkStart w:id="168" w:name="PID39d78bdc-b07c-465f-b502-aad9172182ca"/>
      <w:bookmarkStart w:id="169" w:name="_Toc475362931"/>
      <w:bookmarkStart w:id="170" w:name="PIDa714594d-6ab1-4423-abbb-442fe2e47421"/>
      <w:bookmarkStart w:id="171" w:name="PID939594bd-389c-40d9-a9ec-601825fe2742"/>
      <w:bookmarkStart w:id="172" w:name="_Toc473135080"/>
      <w:bookmarkStart w:id="173" w:name="_Toc473275230"/>
      <w:bookmarkStart w:id="174" w:name="_Toc473277107"/>
      <w:bookmarkStart w:id="175" w:name="PIDec228fa7-4c6c-4fa5-bf54-0e054ac4a15e"/>
      <w:bookmarkStart w:id="176" w:name="_Toc314230514"/>
      <w:bookmarkEnd w:id="167"/>
      <w:bookmarkEnd w:id="168"/>
      <w:bookmarkEnd w:id="169"/>
      <w:bookmarkEnd w:id="170"/>
      <w:bookmarkEnd w:id="171"/>
      <w:bookmarkEnd w:id="172"/>
      <w:bookmarkEnd w:id="173"/>
      <w:bookmarkEnd w:id="174"/>
      <w:bookmarkEnd w:id="175"/>
      <w:r w:rsidRPr="00971534">
        <w:rPr>
          <w:rFonts w:ascii="Times New Roman" w:hAnsi="Times New Roman" w:cs="Times New Roman"/>
          <w:sz w:val="22"/>
          <w:szCs w:val="22"/>
        </w:rPr>
        <w:tab/>
      </w:r>
      <w:bookmarkStart w:id="177" w:name="_Toc339102585"/>
      <w:bookmarkStart w:id="178" w:name="_Toc360174651"/>
      <w:bookmarkStart w:id="179" w:name="_Toc400353062"/>
      <w:bookmarkStart w:id="180" w:name="_Toc121819257"/>
      <w:r w:rsidR="00FC34C3" w:rsidRPr="00971534">
        <w:rPr>
          <w:rFonts w:ascii="Times New Roman" w:hAnsi="Times New Roman" w:cs="Times New Roman"/>
          <w:sz w:val="22"/>
          <w:szCs w:val="22"/>
        </w:rPr>
        <w:t xml:space="preserve">ÁLTALÁNOS </w:t>
      </w:r>
      <w:r w:rsidRPr="00971534">
        <w:rPr>
          <w:rFonts w:ascii="Times New Roman" w:hAnsi="Times New Roman" w:cs="Times New Roman"/>
          <w:sz w:val="22"/>
          <w:szCs w:val="22"/>
        </w:rPr>
        <w:t>RENDELKEZÉSEK</w:t>
      </w:r>
      <w:bookmarkStart w:id="181" w:name="PIDdd5f3ac3-c76d-4bf1-b583-5b00d5c90663"/>
      <w:bookmarkEnd w:id="176"/>
      <w:bookmarkEnd w:id="177"/>
      <w:bookmarkEnd w:id="178"/>
      <w:bookmarkEnd w:id="179"/>
      <w:bookmarkEnd w:id="181"/>
      <w:bookmarkEnd w:id="180"/>
    </w:p>
    <w:p w14:paraId="17A69B4B" w14:textId="725D4A1E" w:rsidR="00A65D64" w:rsidRPr="00971534" w:rsidRDefault="00A65D64" w:rsidP="00CC467E">
      <w:pPr>
        <w:pStyle w:val="2-Fejezet"/>
        <w:keepNext w:val="0"/>
        <w:widowControl w:val="0"/>
        <w:spacing w:before="120" w:after="120" w:line="312" w:lineRule="auto"/>
        <w:rPr>
          <w:rFonts w:ascii="Times New Roman" w:hAnsi="Times New Roman" w:cs="Times New Roman"/>
          <w:sz w:val="22"/>
          <w:szCs w:val="22"/>
        </w:rPr>
      </w:pPr>
      <w:bookmarkStart w:id="182" w:name="_Toc121819258"/>
      <w:bookmarkStart w:id="183" w:name="_Toc314230515"/>
      <w:bookmarkStart w:id="184" w:name="_Toc339102586"/>
      <w:bookmarkStart w:id="185" w:name="_Toc360174652"/>
      <w:bookmarkStart w:id="186" w:name="_Toc400353063"/>
      <w:bookmarkStart w:id="187" w:name="_Ref443900989"/>
      <w:bookmarkStart w:id="188" w:name="_Ref470161889"/>
      <w:bookmarkEnd w:id="113"/>
      <w:r w:rsidRPr="00971534">
        <w:rPr>
          <w:rFonts w:ascii="Times New Roman" w:hAnsi="Times New Roman" w:cs="Times New Roman"/>
          <w:sz w:val="22"/>
          <w:szCs w:val="22"/>
        </w:rPr>
        <w:t>A</w:t>
      </w:r>
      <w:r w:rsidR="00BF2210" w:rsidRPr="00971534">
        <w:rPr>
          <w:rFonts w:ascii="Times New Roman" w:hAnsi="Times New Roman" w:cs="Times New Roman"/>
          <w:sz w:val="22"/>
          <w:szCs w:val="22"/>
        </w:rPr>
        <w:t xml:space="preserve">z </w:t>
      </w:r>
      <w:r w:rsidR="00031C86" w:rsidRPr="00971534">
        <w:rPr>
          <w:rFonts w:ascii="Times New Roman" w:hAnsi="Times New Roman" w:cs="Times New Roman"/>
          <w:sz w:val="22"/>
          <w:szCs w:val="22"/>
        </w:rPr>
        <w:t>azonosítási</w:t>
      </w:r>
      <w:r w:rsidR="00D46C93" w:rsidRPr="00971534">
        <w:rPr>
          <w:rFonts w:ascii="Times New Roman" w:hAnsi="Times New Roman" w:cs="Times New Roman"/>
          <w:sz w:val="22"/>
          <w:szCs w:val="22"/>
        </w:rPr>
        <w:t xml:space="preserve"> eljárás</w:t>
      </w:r>
      <w:bookmarkEnd w:id="182"/>
      <w:r w:rsidR="00BF2210" w:rsidRPr="00971534" w:rsidDel="00BF2210">
        <w:rPr>
          <w:rFonts w:ascii="Times New Roman" w:hAnsi="Times New Roman" w:cs="Times New Roman"/>
          <w:sz w:val="22"/>
          <w:szCs w:val="22"/>
        </w:rPr>
        <w:t xml:space="preserve"> </w:t>
      </w:r>
      <w:bookmarkStart w:id="189" w:name="PID8f6e3e6b-9f94-44cf-b1e6-f5016812bf1b"/>
      <w:bookmarkEnd w:id="183"/>
      <w:bookmarkEnd w:id="184"/>
      <w:bookmarkEnd w:id="185"/>
      <w:bookmarkEnd w:id="186"/>
      <w:bookmarkEnd w:id="187"/>
      <w:bookmarkEnd w:id="188"/>
      <w:bookmarkEnd w:id="189"/>
    </w:p>
    <w:p w14:paraId="1D0491C2" w14:textId="77777777" w:rsidR="003B4AFE" w:rsidRPr="009C36C3" w:rsidRDefault="003B4AFE" w:rsidP="009C36C3">
      <w:pPr>
        <w:pStyle w:val="6-Bekezds"/>
        <w:widowControl w:val="0"/>
        <w:spacing w:before="120" w:after="120" w:line="312" w:lineRule="auto"/>
        <w:ind w:left="0"/>
        <w:rPr>
          <w:rFonts w:ascii="Times New Roman" w:hAnsi="Times New Roman"/>
          <w:bCs w:val="0"/>
          <w:sz w:val="22"/>
        </w:rPr>
      </w:pPr>
      <w:r w:rsidRPr="009C36C3">
        <w:rPr>
          <w:rFonts w:ascii="Times New Roman" w:hAnsi="Times New Roman"/>
          <w:bCs w:val="0"/>
          <w:sz w:val="22"/>
        </w:rPr>
        <w:t>Az Azonosítási Eljárásért, valamint az Azonosítási Eljárás eredményein alapuló Javadalmazási Politikáért az MKB Bank Nyrt. Felügyelőbizottsága felel azzal, hogy az Azonosítási Eljárásra – főszabály szerint – az Éves Rendes Felülvizsgálat keretében kerül sor.</w:t>
      </w:r>
    </w:p>
    <w:p w14:paraId="221B51DB" w14:textId="77777777" w:rsidR="003B4AFE" w:rsidRPr="009C36C3" w:rsidRDefault="003B4AFE" w:rsidP="009C36C3">
      <w:pPr>
        <w:pStyle w:val="6-Bekezds"/>
        <w:widowControl w:val="0"/>
        <w:spacing w:before="120" w:after="120" w:line="312" w:lineRule="auto"/>
        <w:ind w:left="0"/>
        <w:rPr>
          <w:rFonts w:ascii="Times New Roman" w:hAnsi="Times New Roman"/>
          <w:bCs w:val="0"/>
          <w:sz w:val="22"/>
        </w:rPr>
      </w:pPr>
      <w:r w:rsidRPr="009C36C3">
        <w:rPr>
          <w:rFonts w:ascii="Times New Roman" w:hAnsi="Times New Roman"/>
          <w:bCs w:val="0"/>
          <w:sz w:val="22"/>
        </w:rPr>
        <w:t>Az Éves Rendes Felülvizsgálat keretében, illetve – amennyiben az a Tárgyév alatt szükséges – a Tárgyév folyamán bármikor eseti felülvizsgálat keretében, a Humán erőforrásért felelős Vezérigazgató-helyettes által kialakított, illetve vezetett Munkacsoport köteles felülvizsgálni a kockázatokra lényeges hatást gyakorló tevékenységeket, és a 2021/923/EU Rendelet alapján azonosítani azon személyeket, akiknek a szakmai tevékenysége lényeges hatást gyakorol vagy gyakorolhat az MKB Bank Nyrt. kockázati profiljára.</w:t>
      </w:r>
    </w:p>
    <w:p w14:paraId="74347BFD" w14:textId="2E20BFBF" w:rsidR="002A1AC9" w:rsidRPr="009C36C3" w:rsidRDefault="00B1753F" w:rsidP="00CC467E">
      <w:pPr>
        <w:pStyle w:val="6-Bekezds"/>
        <w:widowControl w:val="0"/>
        <w:spacing w:before="120" w:after="120" w:line="312" w:lineRule="auto"/>
        <w:ind w:left="0"/>
        <w:rPr>
          <w:rFonts w:ascii="Times New Roman" w:eastAsiaTheme="minorHAnsi" w:hAnsi="Times New Roman"/>
          <w:sz w:val="22"/>
        </w:rPr>
      </w:pPr>
      <w:bookmarkStart w:id="190" w:name="PIDa852bafe-3d09-4917-8617-b42d1954d9f3"/>
      <w:bookmarkStart w:id="191" w:name="PID34e6c2a0-d3bf-4ec5-b2d6-31f07e44adee"/>
      <w:bookmarkStart w:id="192" w:name="PIDe58cebc5-0623-4e60-9d58-8d74708a1bea"/>
      <w:bookmarkEnd w:id="190"/>
      <w:bookmarkEnd w:id="191"/>
      <w:bookmarkEnd w:id="192"/>
      <w:r w:rsidRPr="00971534">
        <w:rPr>
          <w:rFonts w:ascii="Times New Roman" w:eastAsiaTheme="minorHAnsi" w:hAnsi="Times New Roman"/>
          <w:sz w:val="22"/>
        </w:rPr>
        <w:t>A Leányvállalatokkal jogviszonyban álló személyek azonosítás</w:t>
      </w:r>
      <w:r w:rsidR="00D20317" w:rsidRPr="00971534">
        <w:rPr>
          <w:rFonts w:ascii="Times New Roman" w:eastAsiaTheme="minorHAnsi" w:hAnsi="Times New Roman"/>
          <w:sz w:val="22"/>
        </w:rPr>
        <w:t xml:space="preserve">a az MKB Bank </w:t>
      </w:r>
      <w:r w:rsidR="00F743F3" w:rsidRPr="00971534">
        <w:rPr>
          <w:rFonts w:ascii="Times New Roman" w:eastAsiaTheme="minorHAnsi" w:hAnsi="Times New Roman"/>
          <w:sz w:val="22"/>
        </w:rPr>
        <w:t>Nyrt.</w:t>
      </w:r>
      <w:r w:rsidR="00D20317" w:rsidRPr="00971534">
        <w:rPr>
          <w:rFonts w:ascii="Times New Roman" w:eastAsiaTheme="minorHAnsi" w:hAnsi="Times New Roman"/>
          <w:sz w:val="22"/>
        </w:rPr>
        <w:t xml:space="preserve"> kötelezettsége</w:t>
      </w:r>
      <w:r w:rsidR="000B4D1C" w:rsidRPr="00971534">
        <w:rPr>
          <w:rFonts w:ascii="Times New Roman" w:eastAsiaTheme="minorHAnsi" w:hAnsi="Times New Roman"/>
          <w:sz w:val="22"/>
        </w:rPr>
        <w:t xml:space="preserve"> azzal</w:t>
      </w:r>
      <w:r w:rsidR="00634628" w:rsidRPr="00971534">
        <w:rPr>
          <w:rFonts w:ascii="Times New Roman" w:eastAsiaTheme="minorHAnsi" w:hAnsi="Times New Roman"/>
          <w:sz w:val="22"/>
        </w:rPr>
        <w:t xml:space="preserve">, hogy a Hpt. hatálya alá tartozó Leányvállalatoknak az </w:t>
      </w:r>
      <w:r w:rsidR="00031C86" w:rsidRPr="00971534">
        <w:rPr>
          <w:rFonts w:ascii="Times New Roman" w:eastAsiaTheme="minorHAnsi" w:hAnsi="Times New Roman"/>
          <w:sz w:val="22"/>
        </w:rPr>
        <w:t>azonosítási</w:t>
      </w:r>
      <w:r w:rsidR="00D46C93" w:rsidRPr="00971534">
        <w:rPr>
          <w:rFonts w:ascii="Times New Roman" w:eastAsiaTheme="minorHAnsi" w:hAnsi="Times New Roman"/>
          <w:sz w:val="22"/>
        </w:rPr>
        <w:t xml:space="preserve"> eljárás</w:t>
      </w:r>
      <w:r w:rsidR="00634628" w:rsidRPr="00971534">
        <w:rPr>
          <w:rFonts w:ascii="Times New Roman" w:eastAsiaTheme="minorHAnsi" w:hAnsi="Times New Roman"/>
          <w:sz w:val="22"/>
        </w:rPr>
        <w:t>t egyedi szinten kell</w:t>
      </w:r>
      <w:r w:rsidR="000B4D1C" w:rsidRPr="00971534">
        <w:rPr>
          <w:rFonts w:ascii="Times New Roman" w:eastAsiaTheme="minorHAnsi" w:hAnsi="Times New Roman"/>
          <w:sz w:val="22"/>
        </w:rPr>
        <w:t xml:space="preserve"> végrehajtaniuk</w:t>
      </w:r>
      <w:r w:rsidR="00C14DE6" w:rsidRPr="00971534">
        <w:rPr>
          <w:rFonts w:ascii="Times New Roman" w:eastAsiaTheme="minorHAnsi" w:hAnsi="Times New Roman"/>
          <w:sz w:val="22"/>
        </w:rPr>
        <w:t>, amelynek eredmény</w:t>
      </w:r>
      <w:r w:rsidR="002A1AC9" w:rsidRPr="00971534">
        <w:rPr>
          <w:rFonts w:ascii="Times New Roman" w:eastAsiaTheme="minorHAnsi" w:hAnsi="Times New Roman"/>
          <w:sz w:val="22"/>
        </w:rPr>
        <w:t xml:space="preserve">e alapján kötelesek </w:t>
      </w:r>
      <w:r w:rsidR="006A2CD8" w:rsidRPr="00971534">
        <w:rPr>
          <w:rFonts w:ascii="Times New Roman" w:eastAsiaTheme="minorHAnsi" w:hAnsi="Times New Roman"/>
          <w:sz w:val="22"/>
        </w:rPr>
        <w:t xml:space="preserve">– az adott Leányvállalattal kapcsolatos – </w:t>
      </w:r>
      <w:r w:rsidR="002A1AC9" w:rsidRPr="00971534">
        <w:rPr>
          <w:rFonts w:ascii="Times New Roman" w:eastAsiaTheme="minorHAnsi" w:hAnsi="Times New Roman"/>
          <w:sz w:val="22"/>
        </w:rPr>
        <w:t xml:space="preserve">Azonosított Személyek körére vonatkozó javaslatot </w:t>
      </w:r>
      <w:r w:rsidR="00C14DE6" w:rsidRPr="00971534">
        <w:rPr>
          <w:rFonts w:ascii="Times New Roman" w:eastAsiaTheme="minorHAnsi" w:hAnsi="Times New Roman"/>
          <w:sz w:val="22"/>
        </w:rPr>
        <w:t>tenni</w:t>
      </w:r>
      <w:r w:rsidR="002A1AC9" w:rsidRPr="00971534">
        <w:rPr>
          <w:rFonts w:ascii="Times New Roman" w:eastAsiaTheme="minorHAnsi" w:hAnsi="Times New Roman"/>
          <w:sz w:val="22"/>
        </w:rPr>
        <w:t xml:space="preserve"> </w:t>
      </w:r>
      <w:r w:rsidR="00C14DE6" w:rsidRPr="00971534">
        <w:rPr>
          <w:rFonts w:ascii="Times New Roman" w:eastAsiaTheme="minorHAnsi" w:hAnsi="Times New Roman"/>
          <w:sz w:val="22"/>
        </w:rPr>
        <w:t xml:space="preserve">az MKB Bank </w:t>
      </w:r>
      <w:r w:rsidR="00F743F3" w:rsidRPr="00971534">
        <w:rPr>
          <w:rFonts w:ascii="Times New Roman" w:eastAsiaTheme="minorHAnsi" w:hAnsi="Times New Roman"/>
          <w:sz w:val="22"/>
        </w:rPr>
        <w:t>Nyrt.</w:t>
      </w:r>
      <w:r w:rsidR="002A1AC9" w:rsidRPr="00971534">
        <w:rPr>
          <w:rFonts w:ascii="Times New Roman" w:eastAsiaTheme="minorHAnsi" w:hAnsi="Times New Roman"/>
          <w:sz w:val="22"/>
        </w:rPr>
        <w:t xml:space="preserve"> részére. Az MKB Bank </w:t>
      </w:r>
      <w:r w:rsidR="00F743F3" w:rsidRPr="00971534">
        <w:rPr>
          <w:rFonts w:ascii="Times New Roman" w:eastAsiaTheme="minorHAnsi" w:hAnsi="Times New Roman"/>
          <w:sz w:val="22"/>
        </w:rPr>
        <w:t>Nyrt.</w:t>
      </w:r>
      <w:r w:rsidR="002A1AC9" w:rsidRPr="00971534">
        <w:rPr>
          <w:rFonts w:ascii="Times New Roman" w:eastAsiaTheme="minorHAnsi" w:hAnsi="Times New Roman"/>
          <w:sz w:val="22"/>
        </w:rPr>
        <w:t xml:space="preserve"> a Hpt. hatálya alá tartozó Leányvállalatok javaslata alapján dönt az érintett Leányvállalatokkal kapcsolatos Azonosított Személyek köréről</w:t>
      </w:r>
      <w:r w:rsidR="00634628" w:rsidRPr="00971534">
        <w:rPr>
          <w:rFonts w:ascii="Times New Roman" w:eastAsiaTheme="minorHAnsi" w:hAnsi="Times New Roman"/>
          <w:sz w:val="22"/>
        </w:rPr>
        <w:t>.</w:t>
      </w:r>
      <w:r w:rsidR="009866B9" w:rsidRPr="00971534">
        <w:rPr>
          <w:rFonts w:ascii="Times New Roman" w:hAnsi="Times New Roman"/>
          <w:sz w:val="22"/>
        </w:rPr>
        <w:t xml:space="preserve"> </w:t>
      </w:r>
    </w:p>
    <w:p w14:paraId="3859C3C5" w14:textId="77777777" w:rsidR="00C076AC" w:rsidRPr="009C36C3" w:rsidRDefault="00C076AC" w:rsidP="009C36C3">
      <w:pPr>
        <w:pStyle w:val="6-Bekezds"/>
        <w:widowControl w:val="0"/>
        <w:spacing w:before="120" w:after="120" w:line="312" w:lineRule="auto"/>
        <w:ind w:left="0"/>
        <w:rPr>
          <w:rFonts w:ascii="Times New Roman" w:eastAsiaTheme="minorHAnsi" w:hAnsi="Times New Roman"/>
          <w:sz w:val="22"/>
        </w:rPr>
      </w:pPr>
      <w:r w:rsidRPr="009C36C3">
        <w:rPr>
          <w:rFonts w:ascii="Times New Roman" w:eastAsiaTheme="minorHAnsi" w:hAnsi="Times New Roman"/>
          <w:sz w:val="22"/>
        </w:rPr>
        <w:t>Az Azonosítási Eljárás során, a 2021/923/ EU Rendeletben meghatározott mennyiségi és minőségi kritériumokat az MKB Bank Nyrt.-</w:t>
      </w:r>
      <w:proofErr w:type="spellStart"/>
      <w:r w:rsidRPr="009C36C3">
        <w:rPr>
          <w:rFonts w:ascii="Times New Roman" w:eastAsiaTheme="minorHAnsi" w:hAnsi="Times New Roman"/>
          <w:sz w:val="22"/>
        </w:rPr>
        <w:t>nek</w:t>
      </w:r>
      <w:proofErr w:type="spellEnd"/>
      <w:r w:rsidRPr="009C36C3">
        <w:rPr>
          <w:rFonts w:ascii="Times New Roman" w:eastAsiaTheme="minorHAnsi" w:hAnsi="Times New Roman"/>
          <w:sz w:val="22"/>
        </w:rPr>
        <w:t xml:space="preserve"> egyedi alapon, az MKB Bank Nyrt. számadatainak felhasználásával és helyzetének figyelembe vételével kell alkalmaznia; ugyanezeket a kritériumokat kell az MKB Bank Nyrt.-</w:t>
      </w:r>
      <w:proofErr w:type="spellStart"/>
      <w:r w:rsidRPr="009C36C3">
        <w:rPr>
          <w:rFonts w:ascii="Times New Roman" w:eastAsiaTheme="minorHAnsi" w:hAnsi="Times New Roman"/>
          <w:sz w:val="22"/>
        </w:rPr>
        <w:t>nek</w:t>
      </w:r>
      <w:proofErr w:type="spellEnd"/>
      <w:r w:rsidRPr="009C36C3">
        <w:rPr>
          <w:rFonts w:ascii="Times New Roman" w:eastAsiaTheme="minorHAnsi" w:hAnsi="Times New Roman"/>
          <w:sz w:val="22"/>
        </w:rPr>
        <w:t xml:space="preserve">, illetve az Azonosítási Eljárást végző Leányvállalatoknak konszolidált és </w:t>
      </w:r>
      <w:proofErr w:type="spellStart"/>
      <w:r w:rsidRPr="009C36C3">
        <w:rPr>
          <w:rFonts w:ascii="Times New Roman" w:eastAsiaTheme="minorHAnsi" w:hAnsi="Times New Roman"/>
          <w:sz w:val="22"/>
        </w:rPr>
        <w:t>szubkonszolidált</w:t>
      </w:r>
      <w:proofErr w:type="spellEnd"/>
      <w:r w:rsidRPr="009C36C3">
        <w:rPr>
          <w:rFonts w:ascii="Times New Roman" w:eastAsiaTheme="minorHAnsi" w:hAnsi="Times New Roman"/>
          <w:sz w:val="22"/>
        </w:rPr>
        <w:t xml:space="preserve"> alapon is alkalmaznia, az összevont számadatok használatával, valamint figyelembe véve az összesített helyzetet, továbbá az MKB </w:t>
      </w:r>
      <w:r w:rsidRPr="009C36C3">
        <w:rPr>
          <w:rFonts w:ascii="Times New Roman" w:eastAsiaTheme="minorHAnsi" w:hAnsi="Times New Roman"/>
          <w:sz w:val="22"/>
        </w:rPr>
        <w:lastRenderedPageBreak/>
        <w:t>Bank Nyrt. kockázati profiljára gyakorolt hatást összevont alapon.</w:t>
      </w:r>
    </w:p>
    <w:p w14:paraId="43692D86" w14:textId="5A7DE805" w:rsidR="00B1753F" w:rsidRPr="00971534" w:rsidRDefault="00B1753F" w:rsidP="00CC467E">
      <w:pPr>
        <w:pStyle w:val="6-Bekezds"/>
        <w:widowControl w:val="0"/>
        <w:spacing w:before="120" w:after="120" w:line="312" w:lineRule="auto"/>
        <w:ind w:left="0"/>
        <w:rPr>
          <w:rFonts w:ascii="Times New Roman" w:eastAsiaTheme="minorHAnsi" w:hAnsi="Times New Roman"/>
          <w:sz w:val="22"/>
        </w:rPr>
      </w:pPr>
    </w:p>
    <w:p w14:paraId="3DA28CC9" w14:textId="7AF91AF5" w:rsidR="000B4D1C" w:rsidRPr="009C36C3" w:rsidRDefault="000B4D1C" w:rsidP="00CC467E">
      <w:pPr>
        <w:pStyle w:val="6-Bekezds"/>
        <w:widowControl w:val="0"/>
        <w:spacing w:before="120" w:after="120" w:line="312" w:lineRule="auto"/>
        <w:ind w:left="0"/>
        <w:rPr>
          <w:rFonts w:ascii="Times New Roman" w:eastAsiaTheme="minorHAnsi" w:hAnsi="Times New Roman"/>
          <w:sz w:val="22"/>
        </w:rPr>
      </w:pPr>
      <w:r w:rsidRPr="00860C24">
        <w:rPr>
          <w:rFonts w:ascii="Times New Roman" w:eastAsiaTheme="minorHAnsi" w:hAnsi="Times New Roman"/>
          <w:sz w:val="22"/>
        </w:rPr>
        <w:t>Az Azonosított Személyek meghatározásával</w:t>
      </w:r>
      <w:r w:rsidRPr="009C36C3">
        <w:rPr>
          <w:rFonts w:ascii="Times New Roman" w:hAnsi="Times New Roman"/>
          <w:sz w:val="22"/>
        </w:rPr>
        <w:t xml:space="preserve"> kapcsolatban elvégzett </w:t>
      </w:r>
      <w:r w:rsidR="001E4050" w:rsidRPr="009C36C3">
        <w:rPr>
          <w:rFonts w:ascii="Times New Roman" w:hAnsi="Times New Roman"/>
          <w:sz w:val="22"/>
        </w:rPr>
        <w:t>a</w:t>
      </w:r>
      <w:r w:rsidR="00031C86" w:rsidRPr="009C36C3">
        <w:rPr>
          <w:rFonts w:ascii="Times New Roman" w:hAnsi="Times New Roman"/>
          <w:sz w:val="22"/>
        </w:rPr>
        <w:t>zonosítási</w:t>
      </w:r>
      <w:r w:rsidR="00D46C93" w:rsidRPr="009C36C3">
        <w:rPr>
          <w:rFonts w:ascii="Times New Roman" w:hAnsi="Times New Roman"/>
          <w:sz w:val="22"/>
        </w:rPr>
        <w:t xml:space="preserve"> eljárás</w:t>
      </w:r>
      <w:r w:rsidR="009866B9" w:rsidRPr="009C36C3">
        <w:rPr>
          <w:rFonts w:ascii="Times New Roman" w:hAnsi="Times New Roman"/>
          <w:sz w:val="22"/>
        </w:rPr>
        <w:t>ról,</w:t>
      </w:r>
      <w:r w:rsidRPr="009C36C3">
        <w:rPr>
          <w:rFonts w:ascii="Times New Roman" w:hAnsi="Times New Roman"/>
          <w:sz w:val="22"/>
        </w:rPr>
        <w:t xml:space="preserve"> az MKB Bank </w:t>
      </w:r>
      <w:r w:rsidR="00F743F3" w:rsidRPr="009C36C3">
        <w:rPr>
          <w:rFonts w:ascii="Times New Roman" w:hAnsi="Times New Roman"/>
          <w:sz w:val="22"/>
        </w:rPr>
        <w:t>Nyrt.</w:t>
      </w:r>
      <w:r w:rsidRPr="009C36C3">
        <w:rPr>
          <w:rFonts w:ascii="Times New Roman" w:hAnsi="Times New Roman"/>
          <w:sz w:val="22"/>
        </w:rPr>
        <w:t xml:space="preserve"> </w:t>
      </w:r>
      <w:r w:rsidR="00860C24" w:rsidRPr="005D05C4">
        <w:rPr>
          <w:rFonts w:ascii="Times New Roman" w:hAnsi="Times New Roman"/>
          <w:bCs w:val="0"/>
          <w:sz w:val="22"/>
        </w:rPr>
        <w:t>Humán erőforrásért felelős Vezérigazgató-helyettes</w:t>
      </w:r>
      <w:r w:rsidR="00860C24">
        <w:rPr>
          <w:rFonts w:ascii="Times New Roman" w:hAnsi="Times New Roman"/>
          <w:bCs w:val="0"/>
          <w:sz w:val="22"/>
        </w:rPr>
        <w:t xml:space="preserve"> terület</w:t>
      </w:r>
      <w:r w:rsidRPr="009C36C3">
        <w:rPr>
          <w:rFonts w:ascii="Times New Roman" w:hAnsi="Times New Roman"/>
          <w:sz w:val="22"/>
        </w:rPr>
        <w:t xml:space="preserve"> nyilvántart</w:t>
      </w:r>
      <w:r w:rsidR="009866B9" w:rsidRPr="009C36C3">
        <w:rPr>
          <w:rFonts w:ascii="Times New Roman" w:hAnsi="Times New Roman"/>
          <w:sz w:val="22"/>
        </w:rPr>
        <w:t>ást vezet.</w:t>
      </w:r>
    </w:p>
    <w:p w14:paraId="12657E97" w14:textId="75977CE7" w:rsidR="00A65D64" w:rsidRPr="00971534" w:rsidRDefault="00A65D64" w:rsidP="00CC467E">
      <w:pPr>
        <w:pStyle w:val="2-Fejezet"/>
        <w:keepNext w:val="0"/>
        <w:widowControl w:val="0"/>
        <w:spacing w:before="120" w:after="120" w:line="312" w:lineRule="auto"/>
        <w:rPr>
          <w:rFonts w:ascii="Times New Roman" w:hAnsi="Times New Roman" w:cs="Times New Roman"/>
          <w:sz w:val="22"/>
          <w:szCs w:val="22"/>
        </w:rPr>
      </w:pPr>
      <w:bookmarkStart w:id="193" w:name="_Toc473135086"/>
      <w:bookmarkStart w:id="194" w:name="_Toc473275236"/>
      <w:bookmarkStart w:id="195" w:name="_Toc473277113"/>
      <w:bookmarkStart w:id="196" w:name="_Toc473135087"/>
      <w:bookmarkStart w:id="197" w:name="_Toc473275237"/>
      <w:bookmarkStart w:id="198" w:name="_Toc473277114"/>
      <w:bookmarkStart w:id="199" w:name="_Toc473135088"/>
      <w:bookmarkStart w:id="200" w:name="_Toc473275238"/>
      <w:bookmarkStart w:id="201" w:name="_Toc473277115"/>
      <w:bookmarkStart w:id="202" w:name="_Toc473135089"/>
      <w:bookmarkStart w:id="203" w:name="_Toc473275239"/>
      <w:bookmarkStart w:id="204" w:name="_Toc473277116"/>
      <w:bookmarkStart w:id="205" w:name="_Toc473135090"/>
      <w:bookmarkStart w:id="206" w:name="_Toc473275240"/>
      <w:bookmarkStart w:id="207" w:name="_Toc473277117"/>
      <w:bookmarkStart w:id="208" w:name="_Toc473135091"/>
      <w:bookmarkStart w:id="209" w:name="_Toc473275241"/>
      <w:bookmarkStart w:id="210" w:name="_Toc473277118"/>
      <w:bookmarkStart w:id="211" w:name="_Toc473135092"/>
      <w:bookmarkStart w:id="212" w:name="_Toc473275242"/>
      <w:bookmarkStart w:id="213" w:name="_Toc473277119"/>
      <w:bookmarkStart w:id="214" w:name="_Toc473135093"/>
      <w:bookmarkStart w:id="215" w:name="_Toc473275243"/>
      <w:bookmarkStart w:id="216" w:name="_Toc473277120"/>
      <w:bookmarkStart w:id="217" w:name="_Toc473135094"/>
      <w:bookmarkStart w:id="218" w:name="_Toc473275244"/>
      <w:bookmarkStart w:id="219" w:name="_Toc473277121"/>
      <w:bookmarkStart w:id="220" w:name="_Toc470113797"/>
      <w:bookmarkStart w:id="221" w:name="_Toc470116640"/>
      <w:bookmarkStart w:id="222" w:name="_Toc470162359"/>
      <w:bookmarkStart w:id="223" w:name="_Toc470165283"/>
      <w:bookmarkStart w:id="224" w:name="_Toc470168598"/>
      <w:bookmarkStart w:id="225" w:name="_Toc470171223"/>
      <w:bookmarkStart w:id="226" w:name="_Toc470171301"/>
      <w:bookmarkStart w:id="227" w:name="_Toc470171418"/>
      <w:bookmarkStart w:id="228" w:name="_Toc470171648"/>
      <w:bookmarkStart w:id="229" w:name="_Toc470171726"/>
      <w:bookmarkStart w:id="230" w:name="_Toc470171822"/>
      <w:bookmarkStart w:id="231" w:name="_Toc470171900"/>
      <w:bookmarkStart w:id="232" w:name="_Toc470171978"/>
      <w:bookmarkStart w:id="233" w:name="_Toc470172056"/>
      <w:bookmarkStart w:id="234" w:name="_Toc470172134"/>
      <w:bookmarkStart w:id="235" w:name="_Toc470177422"/>
      <w:bookmarkStart w:id="236" w:name="_Toc470177770"/>
      <w:bookmarkStart w:id="237" w:name="_Toc470178168"/>
      <w:bookmarkStart w:id="238" w:name="_Toc470182524"/>
      <w:bookmarkStart w:id="239" w:name="PIDfc31433e-daf2-4a23-afc0-e2874d64aee5"/>
      <w:bookmarkStart w:id="240" w:name="_Toc314230516"/>
      <w:bookmarkStart w:id="241" w:name="_Toc339102587"/>
      <w:bookmarkStart w:id="242" w:name="_Toc360174653"/>
      <w:bookmarkStart w:id="243" w:name="_Toc400353064"/>
      <w:bookmarkStart w:id="244" w:name="_Ref443898690"/>
      <w:bookmarkStart w:id="245" w:name="_Ref443900995"/>
      <w:bookmarkStart w:id="246" w:name="_Ref443901069"/>
      <w:bookmarkStart w:id="247" w:name="_Ref473539160"/>
      <w:bookmarkStart w:id="248" w:name="_Toc121819259"/>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971534">
        <w:rPr>
          <w:rFonts w:ascii="Times New Roman" w:hAnsi="Times New Roman" w:cs="Times New Roman"/>
          <w:sz w:val="22"/>
          <w:szCs w:val="22"/>
        </w:rPr>
        <w:t xml:space="preserve">Az </w:t>
      </w:r>
      <w:r w:rsidR="00211E75" w:rsidRPr="00971534">
        <w:rPr>
          <w:rFonts w:ascii="Times New Roman" w:hAnsi="Times New Roman" w:cs="Times New Roman"/>
          <w:sz w:val="22"/>
          <w:szCs w:val="22"/>
        </w:rPr>
        <w:t>a</w:t>
      </w:r>
      <w:r w:rsidR="005561CC" w:rsidRPr="00971534">
        <w:rPr>
          <w:rFonts w:ascii="Times New Roman" w:hAnsi="Times New Roman" w:cs="Times New Roman"/>
          <w:sz w:val="22"/>
          <w:szCs w:val="22"/>
        </w:rPr>
        <w:t>rányos</w:t>
      </w:r>
      <w:r w:rsidR="008E3AFF" w:rsidRPr="00971534">
        <w:rPr>
          <w:rFonts w:ascii="Times New Roman" w:hAnsi="Times New Roman" w:cs="Times New Roman"/>
          <w:sz w:val="22"/>
          <w:szCs w:val="22"/>
        </w:rPr>
        <w:t>ság</w:t>
      </w:r>
      <w:r w:rsidRPr="00971534">
        <w:rPr>
          <w:rFonts w:ascii="Times New Roman" w:hAnsi="Times New Roman" w:cs="Times New Roman"/>
          <w:sz w:val="22"/>
          <w:szCs w:val="22"/>
        </w:rPr>
        <w:t xml:space="preserve"> alapelve, módszere, kritériumai és szempontjai</w:t>
      </w:r>
      <w:bookmarkStart w:id="249" w:name="PID046137aa-9a8c-4c98-9ef0-187942a76407"/>
      <w:bookmarkEnd w:id="240"/>
      <w:bookmarkEnd w:id="241"/>
      <w:bookmarkEnd w:id="242"/>
      <w:bookmarkEnd w:id="243"/>
      <w:bookmarkEnd w:id="244"/>
      <w:bookmarkEnd w:id="245"/>
      <w:bookmarkEnd w:id="246"/>
      <w:bookmarkEnd w:id="247"/>
      <w:bookmarkEnd w:id="249"/>
      <w:bookmarkEnd w:id="248"/>
    </w:p>
    <w:p w14:paraId="3E82B5C6" w14:textId="63BE5B93" w:rsidR="009E0A7E" w:rsidRPr="00971534" w:rsidRDefault="009E0A7E" w:rsidP="00CC467E">
      <w:pPr>
        <w:pStyle w:val="6-Bekezds"/>
        <w:widowControl w:val="0"/>
        <w:spacing w:before="120" w:after="120" w:line="312" w:lineRule="auto"/>
        <w:ind w:left="0"/>
        <w:rPr>
          <w:rFonts w:ascii="Times New Roman" w:hAnsi="Times New Roman"/>
          <w:sz w:val="22"/>
        </w:rPr>
      </w:pPr>
      <w:r w:rsidRPr="00971534">
        <w:rPr>
          <w:rFonts w:ascii="Times New Roman" w:hAnsi="Times New Roman"/>
          <w:sz w:val="22"/>
        </w:rPr>
        <w:t xml:space="preserve">Az arányosság elve alkalmazásának célja a Javadalmazási Politika és annak végrehajtásának következetes összeegyeztetése az MKB Bank </w:t>
      </w:r>
      <w:r w:rsidR="00F743F3" w:rsidRPr="00971534">
        <w:rPr>
          <w:rFonts w:ascii="Times New Roman" w:hAnsi="Times New Roman"/>
          <w:sz w:val="22"/>
        </w:rPr>
        <w:t>Nyrt.</w:t>
      </w:r>
      <w:r w:rsidR="000724F9" w:rsidRPr="00971534">
        <w:rPr>
          <w:rFonts w:ascii="Times New Roman" w:hAnsi="Times New Roman"/>
          <w:sz w:val="22"/>
        </w:rPr>
        <w:t>-</w:t>
      </w:r>
      <w:proofErr w:type="spellStart"/>
      <w:r w:rsidR="000724F9" w:rsidRPr="00971534">
        <w:rPr>
          <w:rFonts w:ascii="Times New Roman" w:hAnsi="Times New Roman"/>
          <w:sz w:val="22"/>
        </w:rPr>
        <w:t>nek</w:t>
      </w:r>
      <w:proofErr w:type="spellEnd"/>
      <w:r w:rsidR="000724F9" w:rsidRPr="00971534">
        <w:rPr>
          <w:rFonts w:ascii="Times New Roman" w:hAnsi="Times New Roman"/>
          <w:sz w:val="22"/>
        </w:rPr>
        <w:t>, illetve</w:t>
      </w:r>
      <w:r w:rsidRPr="00971534">
        <w:rPr>
          <w:rFonts w:ascii="Times New Roman" w:hAnsi="Times New Roman"/>
          <w:sz w:val="22"/>
        </w:rPr>
        <w:t xml:space="preserve"> Leányvállalatainak </w:t>
      </w:r>
      <w:r w:rsidR="00C076AC" w:rsidRPr="009C36C3">
        <w:rPr>
          <w:rFonts w:ascii="Times New Roman" w:hAnsi="Times New Roman"/>
          <w:sz w:val="22"/>
        </w:rPr>
        <w:t>üzleti modelljével, kockázatvállalási hajlandóságával, stratégiájával, és szervezeti felépítésével</w:t>
      </w:r>
      <w:r w:rsidR="00C076AC" w:rsidRPr="00971534" w:rsidDel="00C076AC">
        <w:rPr>
          <w:rFonts w:ascii="Times New Roman" w:hAnsi="Times New Roman"/>
          <w:sz w:val="22"/>
        </w:rPr>
        <w:t xml:space="preserve"> </w:t>
      </w:r>
      <w:r w:rsidR="008E3AFF" w:rsidRPr="00971534">
        <w:rPr>
          <w:rFonts w:ascii="Times New Roman" w:hAnsi="Times New Roman"/>
          <w:sz w:val="22"/>
        </w:rPr>
        <w:t>a Javadalmazási Politika alapján meghatározott</w:t>
      </w:r>
      <w:r w:rsidRPr="00971534">
        <w:rPr>
          <w:rFonts w:ascii="Times New Roman" w:hAnsi="Times New Roman"/>
          <w:sz w:val="22"/>
        </w:rPr>
        <w:t xml:space="preserve"> célkitűzése</w:t>
      </w:r>
      <w:r w:rsidR="006B71A9" w:rsidRPr="00971534">
        <w:rPr>
          <w:rFonts w:ascii="Times New Roman" w:hAnsi="Times New Roman"/>
          <w:sz w:val="22"/>
        </w:rPr>
        <w:t>k</w:t>
      </w:r>
      <w:r w:rsidRPr="00971534">
        <w:rPr>
          <w:rFonts w:ascii="Times New Roman" w:hAnsi="Times New Roman"/>
          <w:sz w:val="22"/>
        </w:rPr>
        <w:t xml:space="preserve"> hatékony megvalósítása érdekében.</w:t>
      </w:r>
      <w:r w:rsidR="00D06FA8" w:rsidRPr="00971534">
        <w:rPr>
          <w:rFonts w:ascii="Times New Roman" w:hAnsi="Times New Roman"/>
          <w:sz w:val="22"/>
        </w:rPr>
        <w:t xml:space="preserve"> </w:t>
      </w:r>
    </w:p>
    <w:p w14:paraId="3869BC0C" w14:textId="3A49D246" w:rsidR="00465186" w:rsidRPr="00971534" w:rsidRDefault="00D51293" w:rsidP="00CC467E">
      <w:pPr>
        <w:pStyle w:val="6-Bekezds"/>
        <w:widowControl w:val="0"/>
        <w:spacing w:before="120" w:after="120" w:line="312" w:lineRule="auto"/>
        <w:ind w:left="0"/>
        <w:rPr>
          <w:rFonts w:ascii="Times New Roman" w:hAnsi="Times New Roman"/>
          <w:sz w:val="22"/>
        </w:rPr>
      </w:pPr>
      <w:r w:rsidRPr="00971534">
        <w:rPr>
          <w:rFonts w:ascii="Times New Roman" w:hAnsi="Times New Roman"/>
          <w:sz w:val="22"/>
        </w:rPr>
        <w:t xml:space="preserve">Az arányosság elvének alkalmazása érdekében az MKB Bank </w:t>
      </w:r>
      <w:r w:rsidR="00F743F3" w:rsidRPr="00971534">
        <w:rPr>
          <w:rFonts w:ascii="Times New Roman" w:hAnsi="Times New Roman"/>
          <w:sz w:val="22"/>
        </w:rPr>
        <w:t>Nyrt.</w:t>
      </w:r>
      <w:r w:rsidRPr="00971534">
        <w:rPr>
          <w:rFonts w:ascii="Times New Roman" w:hAnsi="Times New Roman"/>
          <w:sz w:val="22"/>
        </w:rPr>
        <w:t xml:space="preserve"> figyelembe veszi az </w:t>
      </w:r>
      <w:r w:rsidR="00DF0414" w:rsidRPr="00971534">
        <w:rPr>
          <w:rFonts w:ascii="Times New Roman" w:hAnsi="Times New Roman"/>
          <w:sz w:val="22"/>
        </w:rPr>
        <w:t>MKB bankcsoport</w:t>
      </w:r>
      <w:r w:rsidRPr="00971534">
        <w:rPr>
          <w:rFonts w:ascii="Times New Roman" w:hAnsi="Times New Roman"/>
          <w:sz w:val="22"/>
        </w:rPr>
        <w:t xml:space="preserve">hoz tartozó valamennyi intézmény esetében az intézmény méretét, belső szervezeti felépítését, </w:t>
      </w:r>
      <w:r w:rsidR="00C076AC">
        <w:rPr>
          <w:rFonts w:ascii="Times New Roman" w:hAnsi="Times New Roman"/>
          <w:sz w:val="22"/>
        </w:rPr>
        <w:t xml:space="preserve">üzleti modelljét, </w:t>
      </w:r>
      <w:r w:rsidRPr="00971534">
        <w:rPr>
          <w:rFonts w:ascii="Times New Roman" w:hAnsi="Times New Roman"/>
          <w:sz w:val="22"/>
        </w:rPr>
        <w:t>valamint a tevékenységei jellegét, nagyságrendjét és összetettségét.</w:t>
      </w:r>
      <w:bookmarkStart w:id="250" w:name="PIDc46d3b5b-c711-47e1-8542-c32d428a0292"/>
      <w:bookmarkEnd w:id="250"/>
      <w:r w:rsidR="00D06FA8" w:rsidRPr="00971534">
        <w:rPr>
          <w:rFonts w:ascii="Times New Roman" w:hAnsi="Times New Roman"/>
          <w:sz w:val="22"/>
        </w:rPr>
        <w:t xml:space="preserve"> </w:t>
      </w:r>
    </w:p>
    <w:p w14:paraId="14EFE377" w14:textId="2FCB1F71" w:rsidR="00A65D64" w:rsidRPr="00971534" w:rsidRDefault="00A65D64" w:rsidP="00CC467E">
      <w:pPr>
        <w:pStyle w:val="6-Bekezds"/>
        <w:widowControl w:val="0"/>
        <w:spacing w:before="120" w:after="120" w:line="312" w:lineRule="auto"/>
        <w:ind w:left="0"/>
        <w:rPr>
          <w:rFonts w:ascii="Times New Roman" w:hAnsi="Times New Roman"/>
          <w:sz w:val="22"/>
        </w:rPr>
      </w:pPr>
      <w:bookmarkStart w:id="251" w:name="PID7ddf962b-4302-407c-b2b9-b255ddca9de5"/>
      <w:bookmarkStart w:id="252" w:name="PID240f17a8-945d-43df-a9dc-e67596ec8206"/>
      <w:bookmarkStart w:id="253" w:name="_Toc473135100"/>
      <w:bookmarkStart w:id="254" w:name="_Toc473275250"/>
      <w:bookmarkStart w:id="255" w:name="_Toc473277127"/>
      <w:bookmarkStart w:id="256" w:name="PIDd186902d-bddf-4242-9d16-5eb5f52f46b3"/>
      <w:bookmarkEnd w:id="251"/>
      <w:bookmarkEnd w:id="252"/>
      <w:bookmarkEnd w:id="253"/>
      <w:bookmarkEnd w:id="254"/>
      <w:bookmarkEnd w:id="255"/>
      <w:bookmarkEnd w:id="256"/>
      <w:r w:rsidRPr="00971534">
        <w:rPr>
          <w:rFonts w:ascii="Times New Roman" w:hAnsi="Times New Roman"/>
          <w:sz w:val="22"/>
        </w:rPr>
        <w:t xml:space="preserve">A Javadalmazási Politika </w:t>
      </w:r>
      <w:r w:rsidR="004F391A" w:rsidRPr="00971534">
        <w:rPr>
          <w:rFonts w:ascii="Times New Roman" w:hAnsi="Times New Roman"/>
          <w:bCs w:val="0"/>
          <w:sz w:val="22"/>
        </w:rPr>
        <w:t>hatálya alá tartozó természetes s</w:t>
      </w:r>
      <w:r w:rsidR="006F6694" w:rsidRPr="00971534">
        <w:rPr>
          <w:rFonts w:ascii="Times New Roman" w:hAnsi="Times New Roman"/>
          <w:bCs w:val="0"/>
          <w:sz w:val="22"/>
        </w:rPr>
        <w:t>zemélyek</w:t>
      </w:r>
      <w:r w:rsidRPr="00971534">
        <w:rPr>
          <w:rFonts w:ascii="Times New Roman" w:hAnsi="Times New Roman"/>
          <w:bCs w:val="0"/>
          <w:sz w:val="22"/>
        </w:rPr>
        <w:t xml:space="preserve"> vonatkozásában az </w:t>
      </w:r>
      <w:r w:rsidR="008724AA" w:rsidRPr="00971534">
        <w:rPr>
          <w:rFonts w:ascii="Times New Roman" w:hAnsi="Times New Roman"/>
          <w:bCs w:val="0"/>
          <w:sz w:val="22"/>
        </w:rPr>
        <w:t>a</w:t>
      </w:r>
      <w:r w:rsidR="005561CC" w:rsidRPr="00971534">
        <w:rPr>
          <w:rFonts w:ascii="Times New Roman" w:hAnsi="Times New Roman"/>
          <w:bCs w:val="0"/>
          <w:sz w:val="22"/>
        </w:rPr>
        <w:t>rányosítás</w:t>
      </w:r>
      <w:r w:rsidRPr="00971534">
        <w:rPr>
          <w:rFonts w:ascii="Times New Roman" w:hAnsi="Times New Roman"/>
          <w:bCs w:val="0"/>
          <w:sz w:val="22"/>
        </w:rPr>
        <w:t xml:space="preserve"> egyrészt az </w:t>
      </w:r>
      <w:r w:rsidR="00DD222E" w:rsidRPr="00971534">
        <w:rPr>
          <w:rFonts w:ascii="Times New Roman" w:hAnsi="Times New Roman"/>
          <w:bCs w:val="0"/>
          <w:sz w:val="22"/>
        </w:rPr>
        <w:t xml:space="preserve">MKB Bank </w:t>
      </w:r>
      <w:r w:rsidR="00F743F3" w:rsidRPr="00971534">
        <w:rPr>
          <w:rFonts w:ascii="Times New Roman" w:hAnsi="Times New Roman"/>
          <w:bCs w:val="0"/>
          <w:sz w:val="22"/>
        </w:rPr>
        <w:t>Nyrt.</w:t>
      </w:r>
      <w:r w:rsidRPr="00971534">
        <w:rPr>
          <w:rFonts w:ascii="Times New Roman" w:hAnsi="Times New Roman"/>
          <w:bCs w:val="0"/>
          <w:sz w:val="22"/>
        </w:rPr>
        <w:t xml:space="preserve">, illetőleg a </w:t>
      </w:r>
      <w:r w:rsidR="00B42D62" w:rsidRPr="00971534">
        <w:rPr>
          <w:rFonts w:ascii="Times New Roman" w:hAnsi="Times New Roman"/>
          <w:bCs w:val="0"/>
          <w:sz w:val="22"/>
        </w:rPr>
        <w:t>Leányvállalat</w:t>
      </w:r>
      <w:r w:rsidRPr="00971534">
        <w:rPr>
          <w:rFonts w:ascii="Times New Roman" w:hAnsi="Times New Roman"/>
          <w:bCs w:val="0"/>
          <w:sz w:val="22"/>
        </w:rPr>
        <w:t>ok tevékenységeinek, funkcióinak, másrészt az egyes szervezeti egységek vezetőinek, illetőleg munkavállalóinak</w:t>
      </w:r>
      <w:r w:rsidR="00490CB8" w:rsidRPr="00971534">
        <w:rPr>
          <w:rFonts w:ascii="Times New Roman" w:hAnsi="Times New Roman"/>
          <w:bCs w:val="0"/>
          <w:sz w:val="22"/>
        </w:rPr>
        <w:t>, többek között a hierarchiában elfoglalt pozíció</w:t>
      </w:r>
      <w:r w:rsidR="004B0744" w:rsidRPr="00971534">
        <w:rPr>
          <w:rFonts w:ascii="Times New Roman" w:hAnsi="Times New Roman"/>
          <w:bCs w:val="0"/>
          <w:sz w:val="22"/>
        </w:rPr>
        <w:t>ja</w:t>
      </w:r>
      <w:r w:rsidR="00490CB8" w:rsidRPr="00971534">
        <w:rPr>
          <w:rFonts w:ascii="Times New Roman" w:hAnsi="Times New Roman"/>
          <w:bCs w:val="0"/>
          <w:sz w:val="22"/>
        </w:rPr>
        <w:t>, döntéshozatali jogosultság</w:t>
      </w:r>
      <w:r w:rsidR="004B0744" w:rsidRPr="00971534">
        <w:rPr>
          <w:rFonts w:ascii="Times New Roman" w:hAnsi="Times New Roman"/>
          <w:bCs w:val="0"/>
          <w:sz w:val="22"/>
        </w:rPr>
        <w:t>a</w:t>
      </w:r>
      <w:r w:rsidR="00490CB8" w:rsidRPr="00971534">
        <w:rPr>
          <w:rFonts w:ascii="Times New Roman" w:hAnsi="Times New Roman"/>
          <w:bCs w:val="0"/>
          <w:sz w:val="22"/>
        </w:rPr>
        <w:t xml:space="preserve">, illetve az adott tevékenység jellege </w:t>
      </w:r>
      <w:r w:rsidRPr="00971534">
        <w:rPr>
          <w:rFonts w:ascii="Times New Roman" w:hAnsi="Times New Roman"/>
          <w:bCs w:val="0"/>
          <w:sz w:val="22"/>
        </w:rPr>
        <w:t>szerinti mérlegelése alapján történik</w:t>
      </w:r>
      <w:r w:rsidR="00490CB8" w:rsidRPr="00971534">
        <w:rPr>
          <w:rFonts w:ascii="Times New Roman" w:hAnsi="Times New Roman"/>
          <w:bCs w:val="0"/>
          <w:sz w:val="22"/>
        </w:rPr>
        <w:t>.</w:t>
      </w:r>
      <w:r w:rsidR="00490CB8" w:rsidRPr="00971534">
        <w:rPr>
          <w:rFonts w:ascii="Times New Roman" w:hAnsi="Times New Roman"/>
          <w:sz w:val="22"/>
        </w:rPr>
        <w:t xml:space="preserve"> </w:t>
      </w:r>
      <w:bookmarkStart w:id="257" w:name="PIDba2aaf74-58b0-462f-af9b-d60384ba3114"/>
      <w:bookmarkStart w:id="258" w:name="PIDbebddb67-503f-4d86-ae25-394ea1ae0a8a"/>
      <w:bookmarkStart w:id="259" w:name="PID1488263b-ea95-4e37-9b77-3948765eb7b2"/>
      <w:bookmarkStart w:id="260" w:name="PID602f1c2e-9ee5-4658-a5cd-5e618d81da7b"/>
      <w:bookmarkStart w:id="261" w:name="PID9a46f0d3-ce48-4197-a04e-4d398fa2a1f1"/>
      <w:bookmarkStart w:id="262" w:name="PIDcfb382d2-9a0b-4bf7-88f6-84194c33727c"/>
      <w:bookmarkStart w:id="263" w:name="PIDf6997d8f-07e5-4a6c-8de0-c2ecbb839dff"/>
      <w:bookmarkEnd w:id="257"/>
      <w:bookmarkEnd w:id="258"/>
      <w:bookmarkEnd w:id="259"/>
      <w:bookmarkEnd w:id="260"/>
      <w:bookmarkEnd w:id="261"/>
      <w:bookmarkEnd w:id="262"/>
      <w:bookmarkEnd w:id="263"/>
    </w:p>
    <w:p w14:paraId="095CD103" w14:textId="0F4084A3" w:rsidR="00D45769" w:rsidRPr="00971534" w:rsidRDefault="00D36A52" w:rsidP="00CC467E">
      <w:pPr>
        <w:pStyle w:val="2-Fejezet"/>
        <w:keepLines/>
        <w:widowControl w:val="0"/>
        <w:spacing w:before="120" w:after="120" w:line="312" w:lineRule="auto"/>
        <w:rPr>
          <w:rFonts w:ascii="Times New Roman" w:hAnsi="Times New Roman" w:cs="Times New Roman"/>
          <w:sz w:val="22"/>
          <w:szCs w:val="22"/>
        </w:rPr>
      </w:pPr>
      <w:bookmarkStart w:id="264" w:name="PID2b266bf9-ec64-492d-a492-dcc02f273e6c"/>
      <w:bookmarkStart w:id="265" w:name="PID60bf312e-3ca8-4cf5-be3f-28f595300eca"/>
      <w:bookmarkStart w:id="266" w:name="PID302c0f10-9807-47ec-917e-e55f4455adae"/>
      <w:bookmarkStart w:id="267" w:name="PIDfee324e7-6f96-4306-bf5c-87f1c2a44750"/>
      <w:bookmarkStart w:id="268" w:name="_Toc398207135"/>
      <w:bookmarkStart w:id="269" w:name="_Toc398735153"/>
      <w:bookmarkStart w:id="270" w:name="_Toc314230517"/>
      <w:bookmarkStart w:id="271" w:name="_Toc339102588"/>
      <w:bookmarkStart w:id="272" w:name="PID673dd985-fc8f-4752-a5e0-70cd0f32a290"/>
      <w:bookmarkStart w:id="273" w:name="_Toc473135102"/>
      <w:bookmarkStart w:id="274" w:name="_Toc473275252"/>
      <w:bookmarkStart w:id="275" w:name="_Toc473277129"/>
      <w:bookmarkStart w:id="276" w:name="_Toc443922919"/>
      <w:bookmarkStart w:id="277" w:name="_Toc443923569"/>
      <w:bookmarkStart w:id="278" w:name="PIDb63f5376-7c56-41a3-a6c7-dd2a11d6b9de"/>
      <w:bookmarkStart w:id="279" w:name="PID97ac87b2-49c7-4b68-aa9c-045e8577c444"/>
      <w:bookmarkStart w:id="280" w:name="PID3fe1a3aa-95d5-44c9-8ac8-ad314e0014e2"/>
      <w:bookmarkStart w:id="281" w:name="PID0cf8d369-ce13-4057-97c5-d233c61779e3"/>
      <w:bookmarkStart w:id="282" w:name="PIDd101c8e4-3f2d-4f52-9530-7928201c0b72"/>
      <w:bookmarkStart w:id="283" w:name="_Toc470113801"/>
      <w:bookmarkStart w:id="284" w:name="_Toc470116644"/>
      <w:bookmarkStart w:id="285" w:name="_Toc470162363"/>
      <w:bookmarkStart w:id="286" w:name="_Toc470165287"/>
      <w:bookmarkStart w:id="287" w:name="_Toc470168602"/>
      <w:bookmarkStart w:id="288" w:name="_Toc470171227"/>
      <w:bookmarkStart w:id="289" w:name="_Toc470171305"/>
      <w:bookmarkStart w:id="290" w:name="_Toc470171422"/>
      <w:bookmarkStart w:id="291" w:name="_Toc470171652"/>
      <w:bookmarkStart w:id="292" w:name="_Toc470171730"/>
      <w:bookmarkStart w:id="293" w:name="_Toc470171826"/>
      <w:bookmarkStart w:id="294" w:name="_Toc470171904"/>
      <w:bookmarkStart w:id="295" w:name="_Toc470171982"/>
      <w:bookmarkStart w:id="296" w:name="_Toc470172060"/>
      <w:bookmarkStart w:id="297" w:name="_Toc470172138"/>
      <w:bookmarkStart w:id="298" w:name="_Toc470177426"/>
      <w:bookmarkStart w:id="299" w:name="_Toc470177774"/>
      <w:bookmarkStart w:id="300" w:name="_Toc470178172"/>
      <w:bookmarkStart w:id="301" w:name="_Toc470182528"/>
      <w:bookmarkStart w:id="302" w:name="PID6d110ac4-cae4-4885-9ff1-65e57ac25265"/>
      <w:bookmarkStart w:id="303" w:name="_Toc470113802"/>
      <w:bookmarkStart w:id="304" w:name="_Toc470116645"/>
      <w:bookmarkStart w:id="305" w:name="_Toc470162364"/>
      <w:bookmarkStart w:id="306" w:name="_Toc470165288"/>
      <w:bookmarkStart w:id="307" w:name="_Toc470168603"/>
      <w:bookmarkStart w:id="308" w:name="_Toc470171228"/>
      <w:bookmarkStart w:id="309" w:name="_Toc470171306"/>
      <w:bookmarkStart w:id="310" w:name="_Toc470171423"/>
      <w:bookmarkStart w:id="311" w:name="_Toc470171653"/>
      <w:bookmarkStart w:id="312" w:name="_Toc470171731"/>
      <w:bookmarkStart w:id="313" w:name="_Toc470171827"/>
      <w:bookmarkStart w:id="314" w:name="_Toc470171905"/>
      <w:bookmarkStart w:id="315" w:name="_Toc470171983"/>
      <w:bookmarkStart w:id="316" w:name="_Toc470172061"/>
      <w:bookmarkStart w:id="317" w:name="_Toc470172139"/>
      <w:bookmarkStart w:id="318" w:name="_Toc470177427"/>
      <w:bookmarkStart w:id="319" w:name="_Toc470177775"/>
      <w:bookmarkStart w:id="320" w:name="_Toc470178173"/>
      <w:bookmarkStart w:id="321" w:name="_Toc470182529"/>
      <w:bookmarkStart w:id="322" w:name="PIDadd19975-f70c-4636-adab-9f38ace05d99"/>
      <w:bookmarkStart w:id="323" w:name="_Toc398207138"/>
      <w:bookmarkStart w:id="324" w:name="PID71197b85-dcfe-40a1-8ecd-601bf90b2faf"/>
      <w:bookmarkStart w:id="325" w:name="_Toc398207139"/>
      <w:bookmarkStart w:id="326" w:name="PIDa5f2054c-249b-4088-9674-09519e6db34a"/>
      <w:bookmarkStart w:id="327" w:name="_Toc398207148"/>
      <w:bookmarkStart w:id="328" w:name="PID1aecaa7c-b496-4972-94a0-6eed3d0acc80"/>
      <w:bookmarkStart w:id="329" w:name="_Toc398207149"/>
      <w:bookmarkStart w:id="330" w:name="_Toc121819260"/>
      <w:bookmarkStart w:id="331" w:name="_Toc360174656"/>
      <w:bookmarkStart w:id="332" w:name="_Toc314230519"/>
      <w:bookmarkStart w:id="333" w:name="_Toc339102590"/>
      <w:bookmarkStart w:id="334" w:name="_Toc400353068"/>
      <w:bookmarkStart w:id="335" w:name="_Ref443898972"/>
      <w:bookmarkStart w:id="336" w:name="_Ref443901008"/>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971534">
        <w:rPr>
          <w:rFonts w:ascii="Times New Roman" w:hAnsi="Times New Roman" w:cs="Times New Roman"/>
          <w:sz w:val="22"/>
          <w:szCs w:val="22"/>
        </w:rPr>
        <w:t>A j</w:t>
      </w:r>
      <w:r w:rsidR="00D45769" w:rsidRPr="00971534">
        <w:rPr>
          <w:rFonts w:ascii="Times New Roman" w:hAnsi="Times New Roman" w:cs="Times New Roman"/>
          <w:sz w:val="22"/>
          <w:szCs w:val="22"/>
        </w:rPr>
        <w:t xml:space="preserve">avadalmazás </w:t>
      </w:r>
      <w:r w:rsidR="00E33CDF">
        <w:rPr>
          <w:rFonts w:ascii="Times New Roman" w:hAnsi="Times New Roman" w:cs="Times New Roman"/>
          <w:sz w:val="22"/>
          <w:szCs w:val="22"/>
        </w:rPr>
        <w:t xml:space="preserve">struktúrája és </w:t>
      </w:r>
      <w:r w:rsidR="00D45769" w:rsidRPr="00971534">
        <w:rPr>
          <w:rFonts w:ascii="Times New Roman" w:hAnsi="Times New Roman" w:cs="Times New Roman"/>
          <w:sz w:val="22"/>
          <w:szCs w:val="22"/>
        </w:rPr>
        <w:t>elemei</w:t>
      </w:r>
      <w:bookmarkEnd w:id="330"/>
    </w:p>
    <w:p w14:paraId="706F6B8D" w14:textId="2474E9BB" w:rsidR="00076D1F" w:rsidRPr="00971534" w:rsidRDefault="002261D9" w:rsidP="00CC467E">
      <w:pPr>
        <w:pStyle w:val="6-Bekezds"/>
        <w:keepNext/>
        <w:keepLines/>
        <w:widowControl w:val="0"/>
        <w:spacing w:before="120" w:after="120" w:line="312" w:lineRule="auto"/>
        <w:ind w:left="0"/>
        <w:rPr>
          <w:rFonts w:ascii="Times New Roman" w:hAnsi="Times New Roman"/>
          <w:sz w:val="22"/>
        </w:rPr>
      </w:pPr>
      <w:r w:rsidRPr="009C36C3">
        <w:rPr>
          <w:rFonts w:ascii="Times New Roman" w:hAnsi="Times New Roman"/>
          <w:bCs w:val="0"/>
          <w:sz w:val="22"/>
        </w:rPr>
        <w:t xml:space="preserve">A Javadalmazási Politika hatálya alá tartozó </w:t>
      </w:r>
      <w:bookmarkStart w:id="337" w:name="_Hlk21527233"/>
      <w:r w:rsidRPr="009C36C3">
        <w:rPr>
          <w:rFonts w:ascii="Times New Roman" w:hAnsi="Times New Roman"/>
          <w:bCs w:val="0"/>
          <w:sz w:val="22"/>
        </w:rPr>
        <w:t xml:space="preserve">személyi kör tekintetében a javadalmazás csak Alapjavadalmazás vagy Teljesítményjavadalmazás lehet, a javadalmazásnak nincs harmadik kategóriája, tehát a javadalmazás minden összetevőjét az Alapjavadalmazáshoz vagy a Teljesítményjavadalmazáshoz kell rendelni. </w:t>
      </w:r>
      <w:bookmarkEnd w:id="337"/>
      <w:r w:rsidRPr="009C36C3">
        <w:rPr>
          <w:rFonts w:ascii="Times New Roman" w:hAnsi="Times New Roman"/>
          <w:bCs w:val="0"/>
          <w:sz w:val="22"/>
        </w:rPr>
        <w:t>Amennyiben egy összetevőt nem lehet egyértelműen az Alapjavadalmazáshoz rendelni, úgy azt Teljesítményjavadalmazásnak kell tekinteni.</w:t>
      </w:r>
      <w:r>
        <w:rPr>
          <w:rFonts w:asciiTheme="minorHAnsi" w:hAnsiTheme="minorHAnsi" w:cstheme="minorHAnsi"/>
          <w:sz w:val="22"/>
        </w:rPr>
        <w:t xml:space="preserve"> </w:t>
      </w:r>
    </w:p>
    <w:p w14:paraId="17900034" w14:textId="634F7B47" w:rsidR="00D45769" w:rsidRPr="00971534" w:rsidRDefault="002261D9" w:rsidP="00CC467E">
      <w:pPr>
        <w:pStyle w:val="6-Bekezds"/>
        <w:widowControl w:val="0"/>
        <w:spacing w:before="120" w:after="120" w:line="312" w:lineRule="auto"/>
        <w:ind w:left="0"/>
        <w:rPr>
          <w:rFonts w:ascii="Times New Roman" w:hAnsi="Times New Roman"/>
          <w:sz w:val="22"/>
        </w:rPr>
      </w:pPr>
      <w:bookmarkStart w:id="338" w:name="_Ref470114731"/>
      <w:r w:rsidRPr="00A648DD">
        <w:rPr>
          <w:rFonts w:asciiTheme="minorHAnsi" w:hAnsiTheme="minorHAnsi" w:cstheme="minorHAnsi"/>
          <w:sz w:val="22"/>
        </w:rPr>
        <w:t>Az</w:t>
      </w:r>
      <w:r w:rsidRPr="00A648DD">
        <w:rPr>
          <w:rFonts w:asciiTheme="minorHAnsi" w:hAnsiTheme="minorHAnsi" w:cstheme="minorHAnsi"/>
          <w:bCs w:val="0"/>
          <w:sz w:val="22"/>
        </w:rPr>
        <w:t xml:space="preserve"> Alapjavadalmazáshoz vagy a Teljesítményjavadalmazáshoz történő </w:t>
      </w:r>
      <w:r w:rsidRPr="00A648DD">
        <w:rPr>
          <w:rFonts w:asciiTheme="minorHAnsi" w:hAnsiTheme="minorHAnsi" w:cstheme="minorHAnsi"/>
          <w:sz w:val="22"/>
        </w:rPr>
        <w:t xml:space="preserve">hozzárendelést </w:t>
      </w:r>
      <w:r w:rsidR="00D45769" w:rsidRPr="00971534">
        <w:rPr>
          <w:rFonts w:ascii="Times New Roman" w:hAnsi="Times New Roman"/>
          <w:bCs w:val="0"/>
          <w:sz w:val="22"/>
        </w:rPr>
        <w:t xml:space="preserve">történő </w:t>
      </w:r>
      <w:r w:rsidR="00D45769" w:rsidRPr="00971534">
        <w:rPr>
          <w:rFonts w:ascii="Times New Roman" w:hAnsi="Times New Roman"/>
          <w:sz w:val="22"/>
        </w:rPr>
        <w:t>hozzárendelést</w:t>
      </w:r>
      <w:r w:rsidR="004B0744" w:rsidRPr="00971534">
        <w:rPr>
          <w:rFonts w:ascii="Times New Roman" w:hAnsi="Times New Roman"/>
          <w:sz w:val="22"/>
        </w:rPr>
        <w:t xml:space="preserve"> az MKB Bank </w:t>
      </w:r>
      <w:r w:rsidR="00F743F3" w:rsidRPr="00971534">
        <w:rPr>
          <w:rFonts w:ascii="Times New Roman" w:hAnsi="Times New Roman"/>
          <w:sz w:val="22"/>
        </w:rPr>
        <w:t>Nyrt.</w:t>
      </w:r>
      <w:r w:rsidR="004B0744" w:rsidRPr="00971534">
        <w:rPr>
          <w:rFonts w:ascii="Times New Roman" w:hAnsi="Times New Roman"/>
          <w:sz w:val="22"/>
        </w:rPr>
        <w:t>,</w:t>
      </w:r>
      <w:r w:rsidR="00D45769" w:rsidRPr="00971534">
        <w:rPr>
          <w:rFonts w:ascii="Times New Roman" w:hAnsi="Times New Roman"/>
          <w:sz w:val="22"/>
        </w:rPr>
        <w:t xml:space="preserve"> a</w:t>
      </w:r>
      <w:r w:rsidR="00687D04" w:rsidRPr="00971534">
        <w:rPr>
          <w:rFonts w:ascii="Times New Roman" w:hAnsi="Times New Roman"/>
          <w:sz w:val="22"/>
        </w:rPr>
        <w:t xml:space="preserve"> Magyar Nemzeti Bank </w:t>
      </w:r>
      <w:r>
        <w:rPr>
          <w:rFonts w:ascii="Times New Roman" w:hAnsi="Times New Roman"/>
          <w:sz w:val="22"/>
        </w:rPr>
        <w:t>4</w:t>
      </w:r>
      <w:r w:rsidR="00687D04" w:rsidRPr="00971534">
        <w:rPr>
          <w:rFonts w:ascii="Times New Roman" w:hAnsi="Times New Roman"/>
          <w:sz w:val="22"/>
        </w:rPr>
        <w:t>/20</w:t>
      </w:r>
      <w:r>
        <w:rPr>
          <w:rFonts w:ascii="Times New Roman" w:hAnsi="Times New Roman"/>
          <w:sz w:val="22"/>
        </w:rPr>
        <w:t>22</w:t>
      </w:r>
      <w:r w:rsidR="00687D04" w:rsidRPr="00971534">
        <w:rPr>
          <w:rFonts w:ascii="Times New Roman" w:hAnsi="Times New Roman"/>
          <w:sz w:val="22"/>
        </w:rPr>
        <w:t>. (II.9.) számú ajánlása (a továbbiakban „</w:t>
      </w:r>
      <w:r w:rsidR="00687D04" w:rsidRPr="00971534">
        <w:rPr>
          <w:rFonts w:ascii="Times New Roman" w:hAnsi="Times New Roman"/>
          <w:b/>
          <w:bCs w:val="0"/>
          <w:sz w:val="22"/>
        </w:rPr>
        <w:t>MNB Ajánlás</w:t>
      </w:r>
      <w:r w:rsidR="00687D04" w:rsidRPr="00971534">
        <w:rPr>
          <w:rFonts w:ascii="Times New Roman" w:hAnsi="Times New Roman"/>
          <w:sz w:val="22"/>
        </w:rPr>
        <w:t>”) 1</w:t>
      </w:r>
      <w:r>
        <w:rPr>
          <w:rFonts w:ascii="Times New Roman" w:hAnsi="Times New Roman"/>
          <w:sz w:val="22"/>
        </w:rPr>
        <w:t>12</w:t>
      </w:r>
      <w:r w:rsidR="00687D04" w:rsidRPr="00971534">
        <w:rPr>
          <w:rFonts w:ascii="Times New Roman" w:hAnsi="Times New Roman"/>
          <w:sz w:val="22"/>
        </w:rPr>
        <w:t>. pontjában meghatározott kritériumok</w:t>
      </w:r>
      <w:r w:rsidR="004B0744" w:rsidRPr="00971534">
        <w:rPr>
          <w:rFonts w:ascii="Times New Roman" w:hAnsi="Times New Roman"/>
          <w:sz w:val="22"/>
        </w:rPr>
        <w:t xml:space="preserve"> alapján végz</w:t>
      </w:r>
      <w:r w:rsidR="00D45769" w:rsidRPr="00971534">
        <w:rPr>
          <w:rFonts w:ascii="Times New Roman" w:hAnsi="Times New Roman"/>
          <w:sz w:val="22"/>
        </w:rPr>
        <w:t>i</w:t>
      </w:r>
      <w:r w:rsidR="00687D04" w:rsidRPr="00971534">
        <w:rPr>
          <w:rFonts w:ascii="Times New Roman" w:hAnsi="Times New Roman"/>
          <w:sz w:val="22"/>
        </w:rPr>
        <w:t>.</w:t>
      </w:r>
      <w:r w:rsidR="002058EE" w:rsidRPr="00971534">
        <w:rPr>
          <w:rFonts w:ascii="Times New Roman" w:hAnsi="Times New Roman"/>
          <w:sz w:val="22"/>
        </w:rPr>
        <w:t xml:space="preserve"> </w:t>
      </w:r>
      <w:bookmarkEnd w:id="338"/>
    </w:p>
    <w:p w14:paraId="6F09446A" w14:textId="021804D7" w:rsidR="00B03F7D" w:rsidRPr="00971534" w:rsidRDefault="00B03F7D" w:rsidP="00CC467E">
      <w:pPr>
        <w:pStyle w:val="6-Bekezds"/>
        <w:widowControl w:val="0"/>
        <w:spacing w:before="120" w:after="120" w:line="312" w:lineRule="auto"/>
        <w:ind w:left="0"/>
        <w:rPr>
          <w:rFonts w:ascii="Times New Roman" w:hAnsi="Times New Roman"/>
          <w:sz w:val="22"/>
        </w:rPr>
      </w:pPr>
      <w:bookmarkStart w:id="339" w:name="PID740bc70f-1cf8-47a1-8f6e-1539a42d7a76"/>
      <w:bookmarkEnd w:id="339"/>
      <w:r w:rsidRPr="00971534">
        <w:rPr>
          <w:rFonts w:ascii="Times New Roman" w:hAnsi="Times New Roman"/>
          <w:sz w:val="22"/>
        </w:rPr>
        <w:t>A Javadalmazási Politika hatálya alá tartozó személyi kör tekintetében a javadalmazás mértékének megállapításánál</w:t>
      </w:r>
      <w:r w:rsidR="002058EE" w:rsidRPr="00971534">
        <w:rPr>
          <w:rFonts w:ascii="Times New Roman" w:hAnsi="Times New Roman"/>
          <w:sz w:val="22"/>
        </w:rPr>
        <w:t xml:space="preserve"> többek között </w:t>
      </w:r>
      <w:r w:rsidR="00C81444" w:rsidRPr="00971534">
        <w:rPr>
          <w:rFonts w:ascii="Times New Roman" w:hAnsi="Times New Roman"/>
          <w:sz w:val="22"/>
        </w:rPr>
        <w:t>az adott pozícióra</w:t>
      </w:r>
      <w:r w:rsidRPr="00971534">
        <w:rPr>
          <w:rFonts w:ascii="Times New Roman" w:hAnsi="Times New Roman"/>
          <w:sz w:val="22"/>
        </w:rPr>
        <w:t xml:space="preserve"> megállapított végz</w:t>
      </w:r>
      <w:r w:rsidR="00C81444" w:rsidRPr="00971534">
        <w:rPr>
          <w:rFonts w:ascii="Times New Roman" w:hAnsi="Times New Roman"/>
          <w:sz w:val="22"/>
        </w:rPr>
        <w:t>ettségi, tapasztalati elvárások</w:t>
      </w:r>
      <w:r w:rsidR="008E3AFF" w:rsidRPr="00971534">
        <w:rPr>
          <w:rFonts w:ascii="Times New Roman" w:hAnsi="Times New Roman"/>
          <w:bCs w:val="0"/>
          <w:sz w:val="22"/>
        </w:rPr>
        <w:t>;</w:t>
      </w:r>
      <w:r w:rsidR="002058EE" w:rsidRPr="00971534">
        <w:rPr>
          <w:rFonts w:ascii="Times New Roman" w:hAnsi="Times New Roman"/>
          <w:sz w:val="22"/>
        </w:rPr>
        <w:t xml:space="preserve"> </w:t>
      </w:r>
      <w:r w:rsidRPr="00971534">
        <w:rPr>
          <w:rFonts w:ascii="Times New Roman" w:hAnsi="Times New Roman"/>
          <w:sz w:val="22"/>
        </w:rPr>
        <w:t>bérpiaci információk</w:t>
      </w:r>
      <w:r w:rsidR="008E3AFF" w:rsidRPr="00971534">
        <w:rPr>
          <w:rFonts w:ascii="Times New Roman" w:hAnsi="Times New Roman"/>
          <w:sz w:val="22"/>
        </w:rPr>
        <w:t>;</w:t>
      </w:r>
      <w:r w:rsidRPr="00971534">
        <w:rPr>
          <w:rFonts w:ascii="Times New Roman" w:hAnsi="Times New Roman"/>
          <w:bCs w:val="0"/>
          <w:sz w:val="22"/>
        </w:rPr>
        <w:t xml:space="preserve"> a feladat-, felelősségi- és hatáskör</w:t>
      </w:r>
      <w:r w:rsidR="008E3AFF" w:rsidRPr="00971534">
        <w:rPr>
          <w:rFonts w:ascii="Times New Roman" w:hAnsi="Times New Roman"/>
          <w:bCs w:val="0"/>
          <w:sz w:val="22"/>
        </w:rPr>
        <w:t>;</w:t>
      </w:r>
      <w:r w:rsidRPr="00971534">
        <w:rPr>
          <w:rFonts w:ascii="Times New Roman" w:hAnsi="Times New Roman"/>
          <w:bCs w:val="0"/>
          <w:sz w:val="22"/>
        </w:rPr>
        <w:t xml:space="preserve"> </w:t>
      </w:r>
      <w:r w:rsidR="00C81444" w:rsidRPr="00971534">
        <w:rPr>
          <w:rFonts w:ascii="Times New Roman" w:hAnsi="Times New Roman"/>
          <w:sz w:val="22"/>
        </w:rPr>
        <w:t>a pozíció</w:t>
      </w:r>
      <w:r w:rsidRPr="00971534">
        <w:rPr>
          <w:rFonts w:ascii="Times New Roman" w:hAnsi="Times New Roman"/>
          <w:sz w:val="22"/>
        </w:rPr>
        <w:t xml:space="preserve"> szervezetben elfoglalt súlya</w:t>
      </w:r>
      <w:r w:rsidR="00C365C8" w:rsidRPr="00971534">
        <w:rPr>
          <w:rFonts w:ascii="Times New Roman" w:hAnsi="Times New Roman"/>
          <w:sz w:val="22"/>
        </w:rPr>
        <w:t>, illetve a szolgálati idő mértéke</w:t>
      </w:r>
      <w:r w:rsidRPr="00971534">
        <w:rPr>
          <w:rFonts w:ascii="Times New Roman" w:hAnsi="Times New Roman"/>
          <w:sz w:val="22"/>
        </w:rPr>
        <w:t xml:space="preserve"> vehető figyelembe</w:t>
      </w:r>
      <w:r w:rsidR="004F0F61" w:rsidRPr="00971534">
        <w:rPr>
          <w:rFonts w:ascii="Times New Roman" w:hAnsi="Times New Roman"/>
          <w:sz w:val="22"/>
        </w:rPr>
        <w:t>.</w:t>
      </w:r>
      <w:r w:rsidR="002058EE" w:rsidRPr="00971534">
        <w:rPr>
          <w:rFonts w:ascii="Times New Roman" w:hAnsi="Times New Roman"/>
          <w:sz w:val="22"/>
        </w:rPr>
        <w:t xml:space="preserve"> </w:t>
      </w:r>
    </w:p>
    <w:p w14:paraId="71EB9E6F" w14:textId="325A28DB" w:rsidR="007A2699" w:rsidRDefault="007A2699" w:rsidP="00CC467E">
      <w:pPr>
        <w:pStyle w:val="6-Bekezds"/>
        <w:widowControl w:val="0"/>
        <w:spacing w:before="120" w:after="120" w:line="312" w:lineRule="auto"/>
        <w:ind w:left="0"/>
        <w:rPr>
          <w:rFonts w:ascii="Times New Roman" w:hAnsi="Times New Roman"/>
          <w:sz w:val="22"/>
        </w:rPr>
      </w:pPr>
      <w:r w:rsidRPr="00971534">
        <w:rPr>
          <w:rFonts w:ascii="Times New Roman" w:hAnsi="Times New Roman"/>
          <w:sz w:val="22"/>
        </w:rPr>
        <w:t xml:space="preserve">A </w:t>
      </w:r>
      <w:r w:rsidRPr="00971534">
        <w:rPr>
          <w:rFonts w:ascii="Times New Roman" w:hAnsi="Times New Roman"/>
          <w:bCs w:val="0"/>
          <w:sz w:val="22"/>
        </w:rPr>
        <w:t>Felügyelő Bizottság tagjai</w:t>
      </w:r>
      <w:r w:rsidRPr="00971534">
        <w:rPr>
          <w:rFonts w:ascii="Times New Roman" w:hAnsi="Times New Roman"/>
          <w:sz w:val="22"/>
        </w:rPr>
        <w:t xml:space="preserve"> részére kizárólag </w:t>
      </w:r>
      <w:r w:rsidR="002261D9">
        <w:rPr>
          <w:rFonts w:ascii="Times New Roman" w:hAnsi="Times New Roman"/>
          <w:sz w:val="22"/>
        </w:rPr>
        <w:t>alap</w:t>
      </w:r>
      <w:r w:rsidR="001F6802" w:rsidRPr="00971534">
        <w:rPr>
          <w:rFonts w:ascii="Times New Roman" w:hAnsi="Times New Roman"/>
          <w:sz w:val="22"/>
        </w:rPr>
        <w:t>javadalmazás</w:t>
      </w:r>
      <w:r w:rsidRPr="00971534">
        <w:rPr>
          <w:rFonts w:ascii="Times New Roman" w:hAnsi="Times New Roman"/>
          <w:sz w:val="22"/>
        </w:rPr>
        <w:t xml:space="preserve"> állapítható meg</w:t>
      </w:r>
      <w:r w:rsidR="00C365C8" w:rsidRPr="00971534">
        <w:rPr>
          <w:rFonts w:ascii="Times New Roman" w:hAnsi="Times New Roman"/>
          <w:bCs w:val="0"/>
          <w:sz w:val="22"/>
        </w:rPr>
        <w:t xml:space="preserve">, </w:t>
      </w:r>
      <w:r w:rsidR="00382E51" w:rsidRPr="00971534">
        <w:rPr>
          <w:rFonts w:ascii="Times New Roman" w:hAnsi="Times New Roman"/>
          <w:bCs w:val="0"/>
          <w:sz w:val="22"/>
        </w:rPr>
        <w:t>t</w:t>
      </w:r>
      <w:r w:rsidR="00B549CB" w:rsidRPr="00971534">
        <w:rPr>
          <w:rFonts w:ascii="Times New Roman" w:hAnsi="Times New Roman"/>
          <w:bCs w:val="0"/>
          <w:sz w:val="22"/>
        </w:rPr>
        <w:t>eljesítményjavadalmazás</w:t>
      </w:r>
      <w:r w:rsidR="00C365C8" w:rsidRPr="00971534">
        <w:rPr>
          <w:rFonts w:ascii="Times New Roman" w:hAnsi="Times New Roman"/>
          <w:bCs w:val="0"/>
          <w:sz w:val="22"/>
        </w:rPr>
        <w:t>ra nem jogosultak</w:t>
      </w:r>
      <w:r w:rsidR="00EF72F3" w:rsidRPr="00971534">
        <w:rPr>
          <w:rFonts w:ascii="Times New Roman" w:hAnsi="Times New Roman"/>
          <w:sz w:val="22"/>
        </w:rPr>
        <w:t>.</w:t>
      </w:r>
    </w:p>
    <w:p w14:paraId="469C19AF" w14:textId="097281AF" w:rsidR="002261D9" w:rsidRPr="003D3654" w:rsidRDefault="007B6773" w:rsidP="009C36C3">
      <w:pPr>
        <w:pStyle w:val="6-Bekezds"/>
        <w:widowControl w:val="0"/>
        <w:spacing w:before="120" w:after="120" w:line="312" w:lineRule="auto"/>
        <w:ind w:left="0"/>
        <w:rPr>
          <w:rFonts w:asciiTheme="minorHAnsi" w:hAnsiTheme="minorHAnsi" w:cstheme="minorHAnsi"/>
          <w:sz w:val="22"/>
        </w:rPr>
      </w:pPr>
      <w:r w:rsidRPr="003D3654">
        <w:rPr>
          <w:rFonts w:ascii="Times New Roman" w:hAnsi="Times New Roman"/>
          <w:sz w:val="22"/>
        </w:rPr>
        <w:t>Azok</w:t>
      </w:r>
      <w:r w:rsidR="00D90643" w:rsidRPr="003D3654">
        <w:rPr>
          <w:rFonts w:ascii="Times New Roman" w:hAnsi="Times New Roman"/>
          <w:sz w:val="22"/>
        </w:rPr>
        <w:t>nak</w:t>
      </w:r>
      <w:r w:rsidRPr="003D3654">
        <w:rPr>
          <w:rFonts w:ascii="Times New Roman" w:hAnsi="Times New Roman"/>
          <w:sz w:val="22"/>
        </w:rPr>
        <w:t xml:space="preserve"> a Jogosult Személyek</w:t>
      </w:r>
      <w:r w:rsidR="00D90643" w:rsidRPr="003D3654">
        <w:rPr>
          <w:rFonts w:ascii="Times New Roman" w:hAnsi="Times New Roman"/>
          <w:sz w:val="22"/>
        </w:rPr>
        <w:t>nek</w:t>
      </w:r>
      <w:r w:rsidRPr="003D3654">
        <w:rPr>
          <w:rFonts w:ascii="Times New Roman" w:hAnsi="Times New Roman"/>
          <w:sz w:val="22"/>
        </w:rPr>
        <w:t xml:space="preserve">, akik kockázatellenőrzési, </w:t>
      </w:r>
      <w:proofErr w:type="spellStart"/>
      <w:r w:rsidRPr="003D3654">
        <w:rPr>
          <w:rFonts w:ascii="Times New Roman" w:hAnsi="Times New Roman"/>
          <w:sz w:val="22"/>
        </w:rPr>
        <w:t>compliance</w:t>
      </w:r>
      <w:proofErr w:type="spellEnd"/>
      <w:r w:rsidRPr="003D3654">
        <w:rPr>
          <w:rFonts w:ascii="Times New Roman" w:hAnsi="Times New Roman"/>
          <w:sz w:val="22"/>
        </w:rPr>
        <w:t xml:space="preserve">, humánpolitika, vagy belső ellenőrzés funkciót (együttesen Kontrollfunkció) látnak el, </w:t>
      </w:r>
      <w:r w:rsidR="00D90643" w:rsidRPr="003D3654">
        <w:rPr>
          <w:rFonts w:ascii="Times New Roman" w:hAnsi="Times New Roman"/>
          <w:sz w:val="22"/>
        </w:rPr>
        <w:t>javadalmazásuk túlnyomó része</w:t>
      </w:r>
      <w:r w:rsidRPr="003D3654">
        <w:rPr>
          <w:rFonts w:ascii="Times New Roman" w:hAnsi="Times New Roman"/>
          <w:sz w:val="22"/>
        </w:rPr>
        <w:t xml:space="preserve"> </w:t>
      </w:r>
      <w:r w:rsidR="002261D9" w:rsidRPr="003D3654">
        <w:rPr>
          <w:rFonts w:ascii="Times New Roman" w:hAnsi="Times New Roman"/>
          <w:sz w:val="22"/>
        </w:rPr>
        <w:t>alap</w:t>
      </w:r>
      <w:r w:rsidR="001F6802" w:rsidRPr="003D3654">
        <w:rPr>
          <w:rFonts w:ascii="Times New Roman" w:hAnsi="Times New Roman"/>
          <w:sz w:val="22"/>
        </w:rPr>
        <w:t>javadalmazás</w:t>
      </w:r>
      <w:r w:rsidR="00D90643" w:rsidRPr="003D3654">
        <w:rPr>
          <w:rFonts w:ascii="Times New Roman" w:hAnsi="Times New Roman"/>
          <w:sz w:val="22"/>
        </w:rPr>
        <w:t xml:space="preserve"> </w:t>
      </w:r>
      <w:r w:rsidRPr="003D3654">
        <w:rPr>
          <w:rFonts w:ascii="Times New Roman" w:hAnsi="Times New Roman"/>
          <w:sz w:val="22"/>
        </w:rPr>
        <w:t xml:space="preserve">annak érdekében, hogy tükrözze a felelősségi köreik jellegét, továbbá a </w:t>
      </w:r>
      <w:r w:rsidR="00AC3065" w:rsidRPr="003D3654">
        <w:rPr>
          <w:rFonts w:ascii="Times New Roman" w:hAnsi="Times New Roman"/>
          <w:sz w:val="22"/>
        </w:rPr>
        <w:t>t</w:t>
      </w:r>
      <w:r w:rsidR="00B549CB" w:rsidRPr="003D3654">
        <w:rPr>
          <w:rFonts w:ascii="Times New Roman" w:hAnsi="Times New Roman"/>
          <w:sz w:val="22"/>
        </w:rPr>
        <w:t>eljesítményjavadalmazás</w:t>
      </w:r>
      <w:r w:rsidRPr="003D3654">
        <w:rPr>
          <w:rFonts w:ascii="Times New Roman" w:hAnsi="Times New Roman"/>
          <w:sz w:val="22"/>
        </w:rPr>
        <w:t>uk meghatározására szolg</w:t>
      </w:r>
      <w:r w:rsidR="00D90643" w:rsidRPr="003D3654">
        <w:rPr>
          <w:rFonts w:ascii="Times New Roman" w:hAnsi="Times New Roman"/>
          <w:sz w:val="22"/>
        </w:rPr>
        <w:t>áló módszerek nem veszélyezte</w:t>
      </w:r>
      <w:r w:rsidRPr="003D3654">
        <w:rPr>
          <w:rFonts w:ascii="Times New Roman" w:hAnsi="Times New Roman"/>
          <w:sz w:val="22"/>
        </w:rPr>
        <w:t>tik e személyek objektivitását és függetlensé</w:t>
      </w:r>
      <w:r w:rsidR="00AC3065" w:rsidRPr="003D3654">
        <w:rPr>
          <w:rFonts w:ascii="Times New Roman" w:hAnsi="Times New Roman"/>
          <w:sz w:val="22"/>
        </w:rPr>
        <w:t xml:space="preserve">gét. A </w:t>
      </w:r>
      <w:r w:rsidR="00AC3065" w:rsidRPr="003D3654">
        <w:rPr>
          <w:rFonts w:ascii="Times New Roman" w:hAnsi="Times New Roman"/>
          <w:sz w:val="22"/>
        </w:rPr>
        <w:lastRenderedPageBreak/>
        <w:t>Kontrollfunkciót ellátó J</w:t>
      </w:r>
      <w:r w:rsidRPr="003D3654">
        <w:rPr>
          <w:rFonts w:ascii="Times New Roman" w:hAnsi="Times New Roman"/>
          <w:sz w:val="22"/>
        </w:rPr>
        <w:t xml:space="preserve">ogosult Személyek </w:t>
      </w:r>
      <w:r w:rsidR="00AC3065" w:rsidRPr="003D3654">
        <w:rPr>
          <w:rFonts w:ascii="Times New Roman" w:hAnsi="Times New Roman"/>
          <w:sz w:val="22"/>
        </w:rPr>
        <w:t>t</w:t>
      </w:r>
      <w:r w:rsidR="00B549CB" w:rsidRPr="003D3654">
        <w:rPr>
          <w:rFonts w:ascii="Times New Roman" w:hAnsi="Times New Roman"/>
          <w:sz w:val="22"/>
        </w:rPr>
        <w:t>eljesítményjavadalmazás</w:t>
      </w:r>
      <w:r w:rsidR="00D90643" w:rsidRPr="003D3654">
        <w:rPr>
          <w:rFonts w:ascii="Times New Roman" w:hAnsi="Times New Roman"/>
          <w:sz w:val="22"/>
        </w:rPr>
        <w:t>a nem kötődik</w:t>
      </w:r>
      <w:r w:rsidRPr="003D3654">
        <w:rPr>
          <w:rFonts w:ascii="Times New Roman" w:hAnsi="Times New Roman"/>
          <w:sz w:val="22"/>
        </w:rPr>
        <w:t xml:space="preserve"> az általuk ellenőrzött üzle</w:t>
      </w:r>
      <w:r w:rsidR="00D90643" w:rsidRPr="003D3654">
        <w:rPr>
          <w:rFonts w:ascii="Times New Roman" w:hAnsi="Times New Roman"/>
          <w:sz w:val="22"/>
        </w:rPr>
        <w:t xml:space="preserve">ti területek üzleti eredményéhez, </w:t>
      </w:r>
      <w:r w:rsidR="002261D9" w:rsidRPr="003D3654">
        <w:rPr>
          <w:rFonts w:asciiTheme="minorHAnsi" w:hAnsiTheme="minorHAnsi" w:cstheme="minorHAnsi"/>
          <w:sz w:val="22"/>
        </w:rPr>
        <w:t>javadalmazásának alapja az adott pozíciókra meghatározott bérpiaci referencia-szint (benchmark), nem pedig az adott szolgáltatásban részesülő üzleti egységek javadalmazási szintje. A Kontrollfunkciót ellátó Jogosult Személyek javadalmazását versenyképes szinten úgy kell megállapítani, hogy lehetővé tegye a megfelelően képzett és szakmai tapasztalattal rendelkező munkavállalók alkalmazását.</w:t>
      </w:r>
    </w:p>
    <w:p w14:paraId="69CAA030" w14:textId="0F332E70" w:rsidR="00025AA9" w:rsidRPr="002261D9" w:rsidRDefault="00025AA9" w:rsidP="00907CEC">
      <w:pPr>
        <w:pStyle w:val="6-Bekezds"/>
        <w:widowControl w:val="0"/>
        <w:spacing w:before="120" w:after="120" w:line="312" w:lineRule="auto"/>
        <w:ind w:left="0"/>
        <w:rPr>
          <w:rFonts w:ascii="Times New Roman" w:hAnsi="Times New Roman"/>
          <w:sz w:val="22"/>
        </w:rPr>
      </w:pPr>
      <w:r w:rsidRPr="002261D9">
        <w:rPr>
          <w:rFonts w:ascii="Times New Roman" w:hAnsi="Times New Roman"/>
          <w:sz w:val="22"/>
        </w:rPr>
        <w:t>A Kontrollfunkciót ellátó</w:t>
      </w:r>
      <w:r w:rsidR="00606936" w:rsidRPr="002261D9">
        <w:rPr>
          <w:rFonts w:ascii="Times New Roman" w:hAnsi="Times New Roman"/>
          <w:sz w:val="22"/>
        </w:rPr>
        <w:t xml:space="preserve"> Azonosított</w:t>
      </w:r>
      <w:r w:rsidRPr="002261D9">
        <w:rPr>
          <w:rFonts w:ascii="Times New Roman" w:hAnsi="Times New Roman"/>
          <w:sz w:val="22"/>
        </w:rPr>
        <w:t xml:space="preserve"> Személyek javadalmazása, annak összetétele, illetve összege a Javadalmazási Bizottság javaslata alapján kerül meghatározásra, továbbá </w:t>
      </w:r>
      <w:r w:rsidR="00597E47" w:rsidRPr="002261D9">
        <w:rPr>
          <w:rFonts w:ascii="Times New Roman" w:hAnsi="Times New Roman"/>
          <w:sz w:val="22"/>
        </w:rPr>
        <w:t>a Kontrollfunkciót ellátó valamennyi Jogosult Személy Javadalmazását</w:t>
      </w:r>
      <w:r w:rsidRPr="002261D9">
        <w:rPr>
          <w:rFonts w:ascii="Times New Roman" w:hAnsi="Times New Roman"/>
          <w:sz w:val="22"/>
        </w:rPr>
        <w:t xml:space="preserve"> közvetlenül a Javadalmazási Bizottság felügyeli. </w:t>
      </w:r>
    </w:p>
    <w:p w14:paraId="28FE2315" w14:textId="77777777" w:rsidR="003D3654" w:rsidRPr="009C36C3" w:rsidRDefault="003D3654" w:rsidP="003D3654">
      <w:pPr>
        <w:pStyle w:val="3-Alfejezet"/>
        <w:widowControl w:val="0"/>
        <w:spacing w:before="120" w:after="120" w:line="276" w:lineRule="auto"/>
        <w:rPr>
          <w:rFonts w:ascii="Times New Roman" w:hAnsi="Times New Roman" w:cs="Times New Roman"/>
          <w:bCs w:val="0"/>
          <w:sz w:val="22"/>
          <w:szCs w:val="22"/>
        </w:rPr>
      </w:pPr>
      <w:bookmarkStart w:id="340" w:name="_Toc471373505"/>
      <w:bookmarkStart w:id="341" w:name="_Toc471373579"/>
      <w:bookmarkStart w:id="342" w:name="_Toc471376896"/>
      <w:bookmarkStart w:id="343" w:name="_Toc471376970"/>
      <w:bookmarkStart w:id="344" w:name="_Toc471379094"/>
      <w:bookmarkStart w:id="345" w:name="_Toc471379168"/>
      <w:bookmarkStart w:id="346" w:name="_Toc471385736"/>
      <w:bookmarkStart w:id="347" w:name="_Toc471385814"/>
      <w:bookmarkStart w:id="348" w:name="_Toc120007091"/>
      <w:bookmarkStart w:id="349" w:name="_Toc121819262"/>
      <w:bookmarkStart w:id="350" w:name="_Toc23318342"/>
      <w:bookmarkEnd w:id="340"/>
      <w:bookmarkEnd w:id="341"/>
      <w:bookmarkEnd w:id="342"/>
      <w:bookmarkEnd w:id="343"/>
      <w:bookmarkEnd w:id="344"/>
      <w:bookmarkEnd w:id="345"/>
      <w:bookmarkEnd w:id="346"/>
      <w:bookmarkEnd w:id="347"/>
      <w:r w:rsidRPr="009C36C3">
        <w:rPr>
          <w:rFonts w:ascii="Times New Roman" w:hAnsi="Times New Roman" w:cs="Times New Roman"/>
          <w:bCs w:val="0"/>
          <w:sz w:val="22"/>
          <w:szCs w:val="22"/>
        </w:rPr>
        <w:t>Az Alapjavadalmazás típusai</w:t>
      </w:r>
      <w:bookmarkEnd w:id="348"/>
      <w:bookmarkEnd w:id="349"/>
    </w:p>
    <w:p w14:paraId="38949606" w14:textId="77777777" w:rsidR="003D3654" w:rsidRPr="009C36C3" w:rsidRDefault="003D3654" w:rsidP="003D3654">
      <w:pPr>
        <w:pStyle w:val="4-Alcm"/>
        <w:rPr>
          <w:rFonts w:ascii="Times New Roman" w:hAnsi="Times New Roman"/>
          <w:i w:val="0"/>
          <w:iCs/>
          <w:sz w:val="22"/>
          <w:szCs w:val="22"/>
        </w:rPr>
      </w:pPr>
      <w:r w:rsidRPr="009C36C3">
        <w:rPr>
          <w:rFonts w:ascii="Times New Roman" w:hAnsi="Times New Roman"/>
          <w:i w:val="0"/>
          <w:iCs/>
          <w:sz w:val="22"/>
          <w:szCs w:val="22"/>
        </w:rPr>
        <w:t>Tiszteletdíj</w:t>
      </w:r>
    </w:p>
    <w:p w14:paraId="374C4344" w14:textId="77777777" w:rsidR="003D3654" w:rsidRPr="009C36C3" w:rsidRDefault="003D3654" w:rsidP="003D3654">
      <w:pPr>
        <w:pStyle w:val="6-Bekezds"/>
        <w:widowControl w:val="0"/>
        <w:spacing w:before="120" w:after="120"/>
        <w:ind w:left="0"/>
        <w:rPr>
          <w:rFonts w:ascii="Times New Roman" w:hAnsi="Times New Roman"/>
          <w:bCs w:val="0"/>
          <w:iCs/>
          <w:sz w:val="22"/>
        </w:rPr>
      </w:pPr>
      <w:r w:rsidRPr="009C36C3">
        <w:rPr>
          <w:rFonts w:ascii="Times New Roman" w:hAnsi="Times New Roman"/>
          <w:iCs/>
          <w:sz w:val="22"/>
        </w:rPr>
        <w:t xml:space="preserve">Az </w:t>
      </w:r>
      <w:r w:rsidRPr="009C36C3">
        <w:rPr>
          <w:rFonts w:ascii="Times New Roman" w:hAnsi="Times New Roman"/>
          <w:bCs w:val="0"/>
          <w:iCs/>
          <w:sz w:val="22"/>
        </w:rPr>
        <w:t>i</w:t>
      </w:r>
      <w:r w:rsidRPr="009C36C3">
        <w:rPr>
          <w:rFonts w:ascii="Times New Roman" w:hAnsi="Times New Roman"/>
          <w:iCs/>
          <w:sz w:val="22"/>
        </w:rPr>
        <w:t xml:space="preserve">ntézmények Igazgatóságának és Felügyelőbizottságának elnöke és tagjai havi (vagy ettől eltérő) rendszerességgel tiszteletdíjban részesülhetnek. A tiszteletdíj mértékét az </w:t>
      </w:r>
      <w:r w:rsidRPr="009C36C3">
        <w:rPr>
          <w:rFonts w:ascii="Times New Roman" w:hAnsi="Times New Roman"/>
          <w:bCs w:val="0"/>
          <w:iCs/>
          <w:sz w:val="22"/>
        </w:rPr>
        <w:t>i</w:t>
      </w:r>
      <w:r w:rsidRPr="009C36C3">
        <w:rPr>
          <w:rFonts w:ascii="Times New Roman" w:hAnsi="Times New Roman"/>
          <w:iCs/>
          <w:sz w:val="22"/>
        </w:rPr>
        <w:t>ntézmények döntés meghozatalára hatáskörrel rendelkező testülete (közgyűlés, küldöttgyűlés, taggyűlés) vagy 100 %-os tulajdonlás esetén a tulajdonos tulajdonosi határozattal állapítja meg oly módon, hogy az igazodjon a felelősség mértékéhez, arányban álljon a végzett munkával és ne okozzon túl nagy anyagi megterhelést az Intézmény számára.</w:t>
      </w:r>
    </w:p>
    <w:p w14:paraId="03BD4E70" w14:textId="77777777" w:rsidR="003D3654" w:rsidRPr="009C36C3" w:rsidRDefault="003D3654" w:rsidP="003D3654">
      <w:pPr>
        <w:pStyle w:val="4-Alcm"/>
        <w:rPr>
          <w:rFonts w:ascii="Times New Roman" w:hAnsi="Times New Roman"/>
          <w:i w:val="0"/>
          <w:iCs/>
          <w:sz w:val="22"/>
          <w:szCs w:val="22"/>
        </w:rPr>
      </w:pPr>
      <w:r w:rsidRPr="009C36C3">
        <w:rPr>
          <w:rFonts w:ascii="Times New Roman" w:hAnsi="Times New Roman"/>
          <w:i w:val="0"/>
          <w:iCs/>
          <w:sz w:val="22"/>
          <w:szCs w:val="22"/>
        </w:rPr>
        <w:t>Alapbér</w:t>
      </w:r>
    </w:p>
    <w:p w14:paraId="1076E426" w14:textId="77777777" w:rsidR="003D3654" w:rsidRPr="009C36C3" w:rsidRDefault="003D3654" w:rsidP="003D3654">
      <w:pPr>
        <w:pStyle w:val="6-Bekezds"/>
        <w:widowControl w:val="0"/>
        <w:spacing w:before="120" w:after="120"/>
        <w:ind w:left="0"/>
        <w:rPr>
          <w:rFonts w:ascii="Times New Roman" w:hAnsi="Times New Roman"/>
          <w:iCs/>
          <w:sz w:val="22"/>
        </w:rPr>
      </w:pPr>
      <w:r w:rsidRPr="009C36C3">
        <w:rPr>
          <w:rFonts w:ascii="Times New Roman" w:hAnsi="Times New Roman"/>
          <w:iCs/>
          <w:sz w:val="22"/>
        </w:rPr>
        <w:t xml:space="preserve">Az </w:t>
      </w:r>
      <w:r w:rsidRPr="009C36C3">
        <w:rPr>
          <w:rFonts w:ascii="Times New Roman" w:hAnsi="Times New Roman"/>
          <w:bCs w:val="0"/>
          <w:iCs/>
          <w:sz w:val="22"/>
        </w:rPr>
        <w:t>i</w:t>
      </w:r>
      <w:r w:rsidRPr="009C36C3">
        <w:rPr>
          <w:rFonts w:ascii="Times New Roman" w:hAnsi="Times New Roman"/>
          <w:iCs/>
          <w:sz w:val="22"/>
        </w:rPr>
        <w:t xml:space="preserve">ntézmények munkavállalói alapbérre jogosultak, melynek mértéke függ a pozíció felelősségi szintjétől, a munkavállaló képzettségétől, szakmai tudásától és tapasztalatától, továbbá az </w:t>
      </w:r>
      <w:r w:rsidRPr="009C36C3">
        <w:rPr>
          <w:rFonts w:ascii="Times New Roman" w:hAnsi="Times New Roman"/>
          <w:bCs w:val="0"/>
          <w:iCs/>
          <w:sz w:val="22"/>
        </w:rPr>
        <w:t>i</w:t>
      </w:r>
      <w:r w:rsidRPr="009C36C3">
        <w:rPr>
          <w:rFonts w:ascii="Times New Roman" w:hAnsi="Times New Roman"/>
          <w:iCs/>
          <w:sz w:val="22"/>
        </w:rPr>
        <w:t xml:space="preserve">ntézmény jövedelemtermelő képességétől. </w:t>
      </w:r>
    </w:p>
    <w:p w14:paraId="3C1B47E4" w14:textId="77777777" w:rsidR="003D3654" w:rsidRPr="009C36C3" w:rsidRDefault="003D3654" w:rsidP="003D3654">
      <w:pPr>
        <w:pStyle w:val="6-Bekezds"/>
        <w:widowControl w:val="0"/>
        <w:spacing w:before="120" w:after="120"/>
        <w:ind w:left="0"/>
        <w:rPr>
          <w:rFonts w:ascii="Times New Roman" w:hAnsi="Times New Roman"/>
          <w:iCs/>
          <w:sz w:val="22"/>
        </w:rPr>
      </w:pPr>
      <w:r w:rsidRPr="009C36C3">
        <w:rPr>
          <w:rFonts w:ascii="Times New Roman" w:hAnsi="Times New Roman"/>
          <w:iCs/>
          <w:sz w:val="22"/>
        </w:rPr>
        <w:t>Alapjavadal</w:t>
      </w:r>
      <w:r w:rsidRPr="009C36C3">
        <w:rPr>
          <w:rFonts w:ascii="Times New Roman" w:hAnsi="Times New Roman"/>
          <w:bCs w:val="0"/>
          <w:iCs/>
          <w:sz w:val="22"/>
        </w:rPr>
        <w:t xml:space="preserve">mazásnak </w:t>
      </w:r>
      <w:r w:rsidRPr="009C36C3">
        <w:rPr>
          <w:rFonts w:ascii="Times New Roman" w:hAnsi="Times New Roman"/>
          <w:iCs/>
          <w:sz w:val="22"/>
        </w:rPr>
        <w:t>minősül továbbá az Mt. szabályai alapján rendkívüli munkavégzés esetén fizetett túlóradíj és túlórapótlék, egyéb pótlék, távolléti díj és szabadságmegváltás. Speciális alapjavadal</w:t>
      </w:r>
      <w:r w:rsidRPr="009C36C3">
        <w:rPr>
          <w:rFonts w:ascii="Times New Roman" w:hAnsi="Times New Roman"/>
          <w:bCs w:val="0"/>
          <w:iCs/>
          <w:sz w:val="22"/>
        </w:rPr>
        <w:t>mazás</w:t>
      </w:r>
      <w:r w:rsidRPr="009C36C3">
        <w:rPr>
          <w:rFonts w:ascii="Times New Roman" w:hAnsi="Times New Roman"/>
          <w:iCs/>
          <w:sz w:val="22"/>
        </w:rPr>
        <w:t xml:space="preserve"> a betegszabadság és a táppénz.</w:t>
      </w:r>
    </w:p>
    <w:p w14:paraId="7DA1D79B" w14:textId="77777777" w:rsidR="003D3654" w:rsidRPr="009C36C3" w:rsidRDefault="003D3654" w:rsidP="003D3654">
      <w:pPr>
        <w:pStyle w:val="4-Alcm"/>
        <w:rPr>
          <w:rFonts w:ascii="Times New Roman" w:hAnsi="Times New Roman"/>
          <w:i w:val="0"/>
          <w:iCs/>
          <w:sz w:val="22"/>
          <w:szCs w:val="22"/>
        </w:rPr>
      </w:pPr>
      <w:r w:rsidRPr="009C36C3">
        <w:rPr>
          <w:rFonts w:ascii="Times New Roman" w:hAnsi="Times New Roman"/>
          <w:i w:val="0"/>
          <w:iCs/>
          <w:sz w:val="22"/>
          <w:szCs w:val="22"/>
        </w:rPr>
        <w:t>Juttatások</w:t>
      </w:r>
    </w:p>
    <w:p w14:paraId="44D95716" w14:textId="77777777" w:rsidR="003D3654" w:rsidRPr="009C36C3" w:rsidRDefault="003D3654" w:rsidP="003D3654">
      <w:pPr>
        <w:pStyle w:val="6-Bekezds"/>
        <w:widowControl w:val="0"/>
        <w:spacing w:before="120" w:after="120"/>
        <w:ind w:left="0"/>
        <w:rPr>
          <w:rFonts w:ascii="Times New Roman" w:hAnsi="Times New Roman"/>
          <w:iCs/>
          <w:sz w:val="22"/>
        </w:rPr>
      </w:pPr>
      <w:r w:rsidRPr="009C36C3">
        <w:rPr>
          <w:rFonts w:ascii="Times New Roman" w:eastAsiaTheme="minorHAnsi" w:hAnsi="Times New Roman"/>
          <w:iCs/>
          <w:sz w:val="22"/>
        </w:rPr>
        <w:t xml:space="preserve">Az </w:t>
      </w:r>
      <w:r w:rsidRPr="009C36C3">
        <w:rPr>
          <w:rFonts w:ascii="Times New Roman" w:hAnsi="Times New Roman"/>
          <w:bCs w:val="0"/>
          <w:iCs/>
          <w:sz w:val="22"/>
        </w:rPr>
        <w:t>i</w:t>
      </w:r>
      <w:r w:rsidRPr="009C36C3">
        <w:rPr>
          <w:rFonts w:ascii="Times New Roman" w:eastAsiaTheme="minorHAnsi" w:hAnsi="Times New Roman"/>
          <w:iCs/>
          <w:sz w:val="22"/>
        </w:rPr>
        <w:t>ntézmények</w:t>
      </w:r>
      <w:r w:rsidRPr="009C36C3">
        <w:rPr>
          <w:rFonts w:ascii="Times New Roman" w:hAnsi="Times New Roman"/>
          <w:bCs w:val="0"/>
          <w:iCs/>
          <w:sz w:val="22"/>
        </w:rPr>
        <w:t xml:space="preserve"> a</w:t>
      </w:r>
      <w:r w:rsidRPr="009C36C3">
        <w:rPr>
          <w:rFonts w:ascii="Times New Roman" w:eastAsiaTheme="minorHAnsi" w:hAnsi="Times New Roman"/>
          <w:iCs/>
          <w:sz w:val="22"/>
        </w:rPr>
        <w:t xml:space="preserve"> belső szabályzataikban részletezetteknek megfelelő juttatásokat nyújthatják. (pl. </w:t>
      </w:r>
      <w:proofErr w:type="spellStart"/>
      <w:r w:rsidRPr="009C36C3">
        <w:rPr>
          <w:rFonts w:ascii="Times New Roman" w:eastAsiaTheme="minorHAnsi" w:hAnsi="Times New Roman"/>
          <w:iCs/>
          <w:sz w:val="22"/>
        </w:rPr>
        <w:t>cafeteria</w:t>
      </w:r>
      <w:proofErr w:type="spellEnd"/>
      <w:r w:rsidRPr="009C36C3">
        <w:rPr>
          <w:rFonts w:ascii="Times New Roman" w:eastAsiaTheme="minorHAnsi" w:hAnsi="Times New Roman"/>
          <w:iCs/>
          <w:sz w:val="22"/>
        </w:rPr>
        <w:t xml:space="preserve"> és egyéb béren kívüli juttatások)</w:t>
      </w:r>
    </w:p>
    <w:p w14:paraId="60EEB18B" w14:textId="77777777" w:rsidR="003D3654" w:rsidRPr="009C36C3" w:rsidRDefault="003D3654" w:rsidP="003D3654">
      <w:pPr>
        <w:pStyle w:val="4-Alcm"/>
        <w:rPr>
          <w:rFonts w:ascii="Times New Roman" w:hAnsi="Times New Roman"/>
          <w:i w:val="0"/>
          <w:iCs/>
          <w:sz w:val="22"/>
          <w:szCs w:val="22"/>
        </w:rPr>
      </w:pPr>
      <w:bookmarkStart w:id="351" w:name="_Toc54970926"/>
      <w:r w:rsidRPr="009C36C3">
        <w:rPr>
          <w:rFonts w:ascii="Times New Roman" w:hAnsi="Times New Roman"/>
          <w:i w:val="0"/>
          <w:iCs/>
          <w:sz w:val="22"/>
          <w:szCs w:val="22"/>
        </w:rPr>
        <w:t>Munkaköri juttatás</w:t>
      </w:r>
      <w:bookmarkEnd w:id="351"/>
    </w:p>
    <w:p w14:paraId="401E176F" w14:textId="77777777" w:rsidR="003D3654" w:rsidRPr="009C36C3" w:rsidRDefault="003D3654" w:rsidP="003D3654">
      <w:pPr>
        <w:pStyle w:val="6-Bekezds"/>
        <w:widowControl w:val="0"/>
        <w:spacing w:before="120" w:after="120"/>
        <w:ind w:left="0"/>
        <w:rPr>
          <w:rFonts w:ascii="Times New Roman" w:hAnsi="Times New Roman"/>
          <w:sz w:val="22"/>
        </w:rPr>
      </w:pPr>
      <w:r w:rsidRPr="009C36C3">
        <w:rPr>
          <w:rFonts w:ascii="Times New Roman" w:hAnsi="Times New Roman"/>
          <w:bCs w:val="0"/>
          <w:sz w:val="22"/>
        </w:rPr>
        <w:t>A munkaköri juttatás egy alapjavadalmazási forma, azaz független az egyéni/banki szintű/csoport szintű teljesítménytől. Munkaköri juttatás minden olyan munkakörben fizethető, ahol nem történik jutalék/ösztönző kifizetés, nem lehetséges a két javadalmazási elem használata ugyanabban a munkakörben.</w:t>
      </w:r>
    </w:p>
    <w:p w14:paraId="5D75D36A" w14:textId="77777777" w:rsidR="003D3654" w:rsidRPr="009C36C3" w:rsidRDefault="003D3654" w:rsidP="003D3654">
      <w:pPr>
        <w:pStyle w:val="3-Alfejezet"/>
        <w:widowControl w:val="0"/>
        <w:spacing w:before="120" w:after="120" w:line="276" w:lineRule="auto"/>
        <w:rPr>
          <w:rFonts w:ascii="Times New Roman" w:eastAsiaTheme="minorHAnsi" w:hAnsi="Times New Roman" w:cs="Times New Roman"/>
          <w:sz w:val="22"/>
          <w:szCs w:val="22"/>
        </w:rPr>
      </w:pPr>
      <w:bookmarkStart w:id="352" w:name="_Toc120007092"/>
      <w:bookmarkStart w:id="353" w:name="_Toc121819263"/>
      <w:r w:rsidRPr="009C36C3">
        <w:rPr>
          <w:rFonts w:ascii="Times New Roman" w:eastAsiaTheme="minorHAnsi" w:hAnsi="Times New Roman" w:cs="Times New Roman"/>
          <w:sz w:val="22"/>
          <w:szCs w:val="22"/>
        </w:rPr>
        <w:t>A Teljesítményjavadalmazás típusai</w:t>
      </w:r>
      <w:bookmarkEnd w:id="352"/>
      <w:bookmarkEnd w:id="353"/>
    </w:p>
    <w:p w14:paraId="0C3C7E66" w14:textId="77777777" w:rsidR="003D3654" w:rsidRPr="009C36C3" w:rsidRDefault="003D3654" w:rsidP="003D3654">
      <w:pPr>
        <w:pStyle w:val="Listaszerbekezds"/>
        <w:numPr>
          <w:ilvl w:val="0"/>
          <w:numId w:val="33"/>
        </w:numPr>
        <w:ind w:hanging="720"/>
        <w:rPr>
          <w:rFonts w:ascii="Times New Roman" w:hAnsi="Times New Roman"/>
          <w:bCs/>
          <w:kern w:val="32"/>
          <w:sz w:val="22"/>
          <w:szCs w:val="22"/>
          <w:lang w:val="hu-HU"/>
        </w:rPr>
      </w:pPr>
      <w:r w:rsidRPr="009C36C3">
        <w:rPr>
          <w:rFonts w:ascii="Times New Roman" w:hAnsi="Times New Roman"/>
          <w:bCs/>
          <w:kern w:val="32"/>
          <w:sz w:val="22"/>
          <w:szCs w:val="22"/>
          <w:lang w:val="hu-HU"/>
        </w:rPr>
        <w:t>Jutalom</w:t>
      </w:r>
    </w:p>
    <w:p w14:paraId="07C9D052" w14:textId="77777777" w:rsidR="003D3654" w:rsidRPr="009C36C3" w:rsidRDefault="003D3654" w:rsidP="003D3654">
      <w:pPr>
        <w:pStyle w:val="6-Bekezds"/>
        <w:widowControl w:val="0"/>
        <w:spacing w:before="120" w:after="120"/>
        <w:ind w:left="0"/>
        <w:rPr>
          <w:rFonts w:ascii="Times New Roman" w:hAnsi="Times New Roman"/>
          <w:kern w:val="32"/>
          <w:sz w:val="22"/>
        </w:rPr>
      </w:pPr>
      <w:r w:rsidRPr="009C36C3">
        <w:rPr>
          <w:rFonts w:ascii="Times New Roman" w:hAnsi="Times New Roman"/>
          <w:kern w:val="32"/>
          <w:sz w:val="22"/>
        </w:rPr>
        <w:t xml:space="preserve">Jutalom a munkáltató diszkrecionális döntése szerint teljesítmény értékelés alapján, a munka utólagos elismeréseként adható. A jutalom kifizetése egy összegben, készpénzben vagy tárgyiasult formában történik. </w:t>
      </w:r>
    </w:p>
    <w:p w14:paraId="64499548" w14:textId="77777777" w:rsidR="003D3654" w:rsidRPr="009C36C3" w:rsidRDefault="003D3654" w:rsidP="003D3654">
      <w:pPr>
        <w:pStyle w:val="Listaszerbekezds"/>
        <w:numPr>
          <w:ilvl w:val="0"/>
          <w:numId w:val="33"/>
        </w:numPr>
        <w:ind w:hanging="720"/>
        <w:rPr>
          <w:rFonts w:ascii="Times New Roman" w:hAnsi="Times New Roman"/>
          <w:kern w:val="32"/>
          <w:sz w:val="22"/>
          <w:szCs w:val="22"/>
          <w:lang w:val="hu-HU"/>
        </w:rPr>
      </w:pPr>
      <w:bookmarkStart w:id="354" w:name="_Toc51581924"/>
      <w:bookmarkStart w:id="355" w:name="_Toc51582021"/>
      <w:bookmarkStart w:id="356" w:name="_Toc51582118"/>
      <w:bookmarkStart w:id="357" w:name="_Toc51582215"/>
      <w:bookmarkStart w:id="358" w:name="_Toc51582311"/>
      <w:bookmarkStart w:id="359" w:name="_Toc51582408"/>
      <w:bookmarkStart w:id="360" w:name="_Toc51582505"/>
      <w:bookmarkStart w:id="361" w:name="_Toc51582602"/>
      <w:bookmarkStart w:id="362" w:name="_Toc52473699"/>
      <w:bookmarkStart w:id="363" w:name="_Toc52481557"/>
      <w:bookmarkStart w:id="364" w:name="_Toc51581925"/>
      <w:bookmarkStart w:id="365" w:name="_Toc51582022"/>
      <w:bookmarkStart w:id="366" w:name="_Toc51582119"/>
      <w:bookmarkStart w:id="367" w:name="_Toc51582216"/>
      <w:bookmarkStart w:id="368" w:name="_Toc51582312"/>
      <w:bookmarkStart w:id="369" w:name="_Toc51582409"/>
      <w:bookmarkStart w:id="370" w:name="_Toc51582506"/>
      <w:bookmarkStart w:id="371" w:name="_Toc51582603"/>
      <w:bookmarkStart w:id="372" w:name="_Toc52473700"/>
      <w:bookmarkStart w:id="373" w:name="_Toc52481558"/>
      <w:bookmarkStart w:id="374" w:name="_Toc54970931"/>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9C36C3">
        <w:rPr>
          <w:rFonts w:ascii="Times New Roman" w:hAnsi="Times New Roman"/>
          <w:bCs/>
          <w:kern w:val="32"/>
          <w:sz w:val="22"/>
          <w:szCs w:val="22"/>
          <w:lang w:val="hu-HU"/>
        </w:rPr>
        <w:lastRenderedPageBreak/>
        <w:t>Bónusz</w:t>
      </w:r>
      <w:bookmarkEnd w:id="374"/>
      <w:r w:rsidRPr="009C36C3">
        <w:rPr>
          <w:rFonts w:ascii="Times New Roman" w:hAnsi="Times New Roman"/>
          <w:bCs/>
          <w:kern w:val="32"/>
          <w:sz w:val="22"/>
          <w:szCs w:val="22"/>
          <w:lang w:val="hu-HU"/>
        </w:rPr>
        <w:t>/éves bónusz</w:t>
      </w:r>
    </w:p>
    <w:p w14:paraId="75F0CD89" w14:textId="77777777" w:rsidR="003D3654" w:rsidRPr="009C36C3" w:rsidRDefault="003D3654" w:rsidP="003D3654">
      <w:pPr>
        <w:pStyle w:val="6-Bekezds"/>
        <w:widowControl w:val="0"/>
        <w:spacing w:before="120" w:after="120"/>
        <w:ind w:left="0"/>
        <w:rPr>
          <w:rFonts w:ascii="Times New Roman" w:hAnsi="Times New Roman"/>
          <w:kern w:val="32"/>
          <w:sz w:val="22"/>
        </w:rPr>
      </w:pPr>
      <w:r w:rsidRPr="009C36C3">
        <w:rPr>
          <w:rFonts w:ascii="Times New Roman" w:hAnsi="Times New Roman"/>
          <w:kern w:val="32"/>
          <w:sz w:val="22"/>
        </w:rPr>
        <w:t xml:space="preserve">Bónusz/éves bónusz az éves egyéni célkitűzés és teljesítmény értékelése alapján a munka utólagos elismeréseként adható. A bónusz kifizetése készpénzben történik az Azonosított Személynek nem minősülő Jogosult Személyek részére. </w:t>
      </w:r>
    </w:p>
    <w:p w14:paraId="3209ED91" w14:textId="77777777" w:rsidR="003D3654" w:rsidRPr="009C36C3" w:rsidRDefault="003D3654" w:rsidP="003D3654">
      <w:pPr>
        <w:pStyle w:val="Listaszerbekezds"/>
        <w:numPr>
          <w:ilvl w:val="0"/>
          <w:numId w:val="33"/>
        </w:numPr>
        <w:ind w:hanging="720"/>
        <w:rPr>
          <w:rFonts w:ascii="Times New Roman" w:hAnsi="Times New Roman"/>
          <w:kern w:val="32"/>
          <w:sz w:val="22"/>
          <w:szCs w:val="22"/>
          <w:u w:val="single"/>
          <w:lang w:val="hu-HU"/>
        </w:rPr>
      </w:pPr>
      <w:bookmarkStart w:id="375" w:name="_Toc462477615"/>
      <w:bookmarkStart w:id="376" w:name="_Toc6412597"/>
      <w:bookmarkStart w:id="377" w:name="_Toc54970932"/>
      <w:r w:rsidRPr="009C36C3">
        <w:rPr>
          <w:rFonts w:ascii="Times New Roman" w:hAnsi="Times New Roman"/>
          <w:sz w:val="22"/>
          <w:szCs w:val="22"/>
          <w:lang w:val="hu-HU"/>
        </w:rPr>
        <w:t>Jutalék</w:t>
      </w:r>
      <w:bookmarkEnd w:id="375"/>
      <w:bookmarkEnd w:id="376"/>
      <w:r w:rsidRPr="009C36C3">
        <w:rPr>
          <w:rFonts w:ascii="Times New Roman" w:hAnsi="Times New Roman"/>
          <w:sz w:val="22"/>
          <w:szCs w:val="22"/>
          <w:lang w:val="hu-HU"/>
        </w:rPr>
        <w:t>/Területi ösztönző</w:t>
      </w:r>
      <w:bookmarkEnd w:id="377"/>
    </w:p>
    <w:p w14:paraId="41EBA3A0" w14:textId="77777777" w:rsidR="003D3654" w:rsidRPr="009C36C3" w:rsidRDefault="003D3654" w:rsidP="003D3654">
      <w:pPr>
        <w:pStyle w:val="6-Bekezds"/>
        <w:widowControl w:val="0"/>
        <w:spacing w:before="120" w:after="120"/>
        <w:ind w:left="0"/>
        <w:rPr>
          <w:rFonts w:ascii="Times New Roman" w:hAnsi="Times New Roman"/>
          <w:kern w:val="32"/>
          <w:sz w:val="22"/>
        </w:rPr>
      </w:pPr>
      <w:r w:rsidRPr="009C36C3">
        <w:rPr>
          <w:rFonts w:ascii="Times New Roman" w:hAnsi="Times New Roman"/>
          <w:kern w:val="32"/>
          <w:sz w:val="22"/>
        </w:rPr>
        <w:t xml:space="preserve">Az intézmény külön szabályzata alapján, az éves tervében meghatározott ösztönzőkeret terhére, üzleti ciklustól függő időszakos értékelést követően készpénzben kerül kifizetésre. A jutalék/területi ösztönző kifizetés alapjául szolgáló mutatószámok esetén minden intézménynek biztosítani kell, hogy a mennyiségi mutatószámok mellett a minőségi mutatószámok is hangsúlyt kapjanak. </w:t>
      </w:r>
    </w:p>
    <w:p w14:paraId="07F103B3" w14:textId="77777777" w:rsidR="003D3654" w:rsidRPr="009C36C3" w:rsidRDefault="003D3654" w:rsidP="003D3654">
      <w:pPr>
        <w:pStyle w:val="Listaszerbekezds"/>
        <w:numPr>
          <w:ilvl w:val="0"/>
          <w:numId w:val="33"/>
        </w:numPr>
        <w:ind w:hanging="720"/>
        <w:rPr>
          <w:rFonts w:ascii="Times New Roman" w:hAnsi="Times New Roman"/>
          <w:kern w:val="32"/>
          <w:sz w:val="22"/>
          <w:szCs w:val="22"/>
          <w:lang w:val="hu-HU"/>
        </w:rPr>
      </w:pPr>
      <w:r w:rsidRPr="009C36C3">
        <w:rPr>
          <w:rFonts w:ascii="Times New Roman" w:hAnsi="Times New Roman"/>
          <w:kern w:val="32"/>
          <w:sz w:val="22"/>
          <w:szCs w:val="22"/>
          <w:lang w:val="hu-HU"/>
        </w:rPr>
        <w:t>Projektbónusz</w:t>
      </w:r>
      <w:bookmarkStart w:id="378" w:name="_Toc5002106"/>
      <w:bookmarkEnd w:id="378"/>
    </w:p>
    <w:p w14:paraId="4427A3F2" w14:textId="77777777" w:rsidR="003D3654" w:rsidRPr="009C36C3" w:rsidRDefault="003D3654" w:rsidP="003D3654">
      <w:pPr>
        <w:pStyle w:val="6-Bekezds"/>
        <w:widowControl w:val="0"/>
        <w:spacing w:before="120" w:after="120"/>
        <w:ind w:left="0"/>
        <w:rPr>
          <w:rFonts w:ascii="Times New Roman" w:hAnsi="Times New Roman"/>
          <w:kern w:val="32"/>
          <w:sz w:val="22"/>
        </w:rPr>
      </w:pPr>
      <w:r w:rsidRPr="009C36C3">
        <w:rPr>
          <w:rFonts w:ascii="Times New Roman" w:hAnsi="Times New Roman"/>
          <w:kern w:val="32"/>
          <w:sz w:val="22"/>
        </w:rPr>
        <w:t>Projektekhez kapcsolódóan tűzhető ki projektbónusz a munkavállalók részére. A projektbónusz előre kitűzött célok, vagy meghirdetett projektek, programok megvalósulása esetén fizethető. Teljesítmény kiíráshoz és projektértékeléshez kötött.</w:t>
      </w:r>
    </w:p>
    <w:p w14:paraId="3FC9646A" w14:textId="77777777" w:rsidR="003D3654" w:rsidRPr="009C36C3" w:rsidRDefault="003D3654" w:rsidP="003D3654">
      <w:pPr>
        <w:pStyle w:val="Listaszerbekezds"/>
        <w:numPr>
          <w:ilvl w:val="0"/>
          <w:numId w:val="33"/>
        </w:numPr>
        <w:ind w:hanging="720"/>
        <w:contextualSpacing w:val="0"/>
        <w:rPr>
          <w:rFonts w:ascii="Times New Roman" w:hAnsi="Times New Roman"/>
          <w:kern w:val="32"/>
          <w:sz w:val="22"/>
          <w:szCs w:val="22"/>
          <w:lang w:val="hu-HU"/>
        </w:rPr>
      </w:pPr>
      <w:r w:rsidRPr="009C36C3">
        <w:rPr>
          <w:rFonts w:ascii="Times New Roman" w:hAnsi="Times New Roman"/>
          <w:kern w:val="32"/>
          <w:sz w:val="22"/>
          <w:szCs w:val="22"/>
          <w:lang w:val="hu-HU"/>
        </w:rPr>
        <w:t>Célprémium</w:t>
      </w:r>
    </w:p>
    <w:p w14:paraId="2C1E06C2" w14:textId="77777777" w:rsidR="003D3654" w:rsidRPr="009C36C3" w:rsidRDefault="003D3654" w:rsidP="003D3654">
      <w:pPr>
        <w:pStyle w:val="6-Bekezds"/>
        <w:widowControl w:val="0"/>
        <w:spacing w:before="120" w:after="120"/>
        <w:ind w:left="0"/>
        <w:rPr>
          <w:rFonts w:ascii="Times New Roman" w:hAnsi="Times New Roman"/>
          <w:kern w:val="32"/>
          <w:sz w:val="22"/>
        </w:rPr>
      </w:pPr>
      <w:r w:rsidRPr="009C36C3">
        <w:rPr>
          <w:rFonts w:ascii="Times New Roman" w:hAnsi="Times New Roman"/>
          <w:kern w:val="32"/>
          <w:sz w:val="22"/>
        </w:rPr>
        <w:t>Adott, nem éves célfeladatok megvalósulása esetén fizethető teljesítményjavadalom forma. Célkitűzés elérése esetén fizetendő, nem teljesítményértékeléshez kötött.</w:t>
      </w:r>
    </w:p>
    <w:p w14:paraId="16F6088F" w14:textId="77777777" w:rsidR="003D3654" w:rsidRPr="009C36C3" w:rsidRDefault="003D3654" w:rsidP="003D3654">
      <w:pPr>
        <w:pStyle w:val="Listaszerbekezds"/>
        <w:numPr>
          <w:ilvl w:val="0"/>
          <w:numId w:val="33"/>
        </w:numPr>
        <w:ind w:hanging="720"/>
        <w:rPr>
          <w:rFonts w:ascii="Times New Roman" w:hAnsi="Times New Roman"/>
          <w:kern w:val="32"/>
          <w:sz w:val="22"/>
          <w:szCs w:val="22"/>
          <w:lang w:val="hu-HU"/>
        </w:rPr>
      </w:pPr>
      <w:r w:rsidRPr="009C36C3">
        <w:rPr>
          <w:rFonts w:ascii="Times New Roman" w:hAnsi="Times New Roman"/>
          <w:kern w:val="32"/>
          <w:sz w:val="22"/>
          <w:szCs w:val="22"/>
          <w:lang w:val="hu-HU"/>
        </w:rPr>
        <w:t>Megtartási bónusz</w:t>
      </w:r>
    </w:p>
    <w:p w14:paraId="77B325BF" w14:textId="77777777" w:rsidR="003D3654" w:rsidRPr="009C36C3" w:rsidRDefault="003D3654" w:rsidP="003D3654">
      <w:pPr>
        <w:pStyle w:val="6-Bekezds"/>
        <w:spacing w:before="120"/>
        <w:ind w:left="0"/>
        <w:rPr>
          <w:rFonts w:ascii="Times New Roman" w:hAnsi="Times New Roman"/>
          <w:kern w:val="32"/>
          <w:sz w:val="22"/>
        </w:rPr>
      </w:pPr>
      <w:r w:rsidRPr="009C36C3">
        <w:rPr>
          <w:rFonts w:ascii="Times New Roman" w:hAnsi="Times New Roman"/>
          <w:kern w:val="32"/>
          <w:sz w:val="22"/>
        </w:rPr>
        <w:t>Megtartási bónusz fizethető abban az esetben, ha az Intézmény egyértelműen indokolni tudja, hogy az érintett munkavállaló megtartása az intézmény szempontjából kiemelten fontos. Megtartási bónusz fizethető: átszervezés, vagy létszámleépítés esetén; irányításban bekövetkező jelentős változások esetén, illetve jelentős projektek befejezésének biztosítása érdekében.</w:t>
      </w:r>
    </w:p>
    <w:p w14:paraId="2EBBFB63" w14:textId="77777777" w:rsidR="003D3654" w:rsidRPr="009C36C3" w:rsidRDefault="003D3654" w:rsidP="003D3654">
      <w:pPr>
        <w:pStyle w:val="6-Bekezds"/>
        <w:ind w:left="0"/>
        <w:rPr>
          <w:rFonts w:ascii="Times New Roman" w:hAnsi="Times New Roman"/>
          <w:kern w:val="32"/>
          <w:sz w:val="22"/>
        </w:rPr>
      </w:pPr>
      <w:r w:rsidRPr="009C36C3">
        <w:rPr>
          <w:rFonts w:ascii="Times New Roman" w:hAnsi="Times New Roman"/>
          <w:kern w:val="32"/>
          <w:sz w:val="22"/>
        </w:rPr>
        <w:t>Az intézménynek meg kell határoznia a megtartási feltételeket és az alkalmazandó teljesítményfeltételeket, továbbá a megtartási időt és azt az időpontot vagy eseményt, amely után megállapítja, hogy teljesültek-e a megtartási és teljesítményre vonatkozó feltételek.</w:t>
      </w:r>
    </w:p>
    <w:p w14:paraId="7CA7C720" w14:textId="77777777" w:rsidR="003D3654" w:rsidRPr="009C36C3" w:rsidRDefault="003D3654" w:rsidP="003D3654">
      <w:pPr>
        <w:pStyle w:val="6-Bekezds"/>
        <w:ind w:left="0"/>
        <w:rPr>
          <w:rFonts w:ascii="Times New Roman" w:hAnsi="Times New Roman"/>
          <w:kern w:val="32"/>
          <w:sz w:val="22"/>
        </w:rPr>
      </w:pPr>
      <w:r w:rsidRPr="009C36C3">
        <w:rPr>
          <w:rFonts w:ascii="Times New Roman" w:hAnsi="Times New Roman"/>
          <w:kern w:val="32"/>
          <w:sz w:val="22"/>
        </w:rPr>
        <w:t>Általános elvként az intézmény nem állapíthat meg több megtartási bónuszt ugyanazon munkavállaló számára.</w:t>
      </w:r>
    </w:p>
    <w:p w14:paraId="4B8EFF60" w14:textId="77777777" w:rsidR="003D3654" w:rsidRPr="009C36C3" w:rsidRDefault="003D3654" w:rsidP="003D3654">
      <w:pPr>
        <w:pStyle w:val="6-Bekezds"/>
        <w:ind w:left="0"/>
        <w:rPr>
          <w:rFonts w:ascii="Times New Roman" w:hAnsi="Times New Roman"/>
          <w:kern w:val="32"/>
          <w:sz w:val="22"/>
        </w:rPr>
      </w:pPr>
      <w:r w:rsidRPr="009C36C3">
        <w:rPr>
          <w:rFonts w:ascii="Times New Roman" w:hAnsi="Times New Roman"/>
          <w:kern w:val="32"/>
          <w:sz w:val="22"/>
        </w:rPr>
        <w:t>Annak értékelésekor és mérlegelésekor, hogy helyénvaló-e a megtartási bónusz Azonosított Személyek számára történő megállapítása, az intézmény legalább a következőket veszi figyelembe:</w:t>
      </w:r>
    </w:p>
    <w:p w14:paraId="47E7DD51" w14:textId="77777777" w:rsidR="003D3654" w:rsidRPr="009C36C3" w:rsidRDefault="003D3654" w:rsidP="003D3654">
      <w:pPr>
        <w:pStyle w:val="6-Bekezds"/>
        <w:numPr>
          <w:ilvl w:val="0"/>
          <w:numId w:val="0"/>
        </w:numPr>
        <w:spacing w:before="120" w:after="120"/>
        <w:ind w:left="709"/>
        <w:rPr>
          <w:rFonts w:ascii="Times New Roman" w:hAnsi="Times New Roman"/>
          <w:kern w:val="32"/>
          <w:sz w:val="22"/>
        </w:rPr>
      </w:pPr>
      <w:r w:rsidRPr="009C36C3">
        <w:rPr>
          <w:rFonts w:ascii="Times New Roman" w:hAnsi="Times New Roman"/>
          <w:kern w:val="32"/>
          <w:sz w:val="22"/>
        </w:rPr>
        <w:t>a) azok a problémák, amelyek miatt felvetődik annak kockázata, hogy bizonyos munkavállalók az intézmény elhagyása mellett döntenek;</w:t>
      </w:r>
    </w:p>
    <w:p w14:paraId="2522454B" w14:textId="77777777" w:rsidR="003D3654" w:rsidRPr="009C36C3" w:rsidRDefault="003D3654" w:rsidP="003D3654">
      <w:pPr>
        <w:pStyle w:val="6-Bekezds"/>
        <w:numPr>
          <w:ilvl w:val="0"/>
          <w:numId w:val="0"/>
        </w:numPr>
        <w:spacing w:before="120" w:after="120"/>
        <w:ind w:left="709"/>
        <w:rPr>
          <w:rFonts w:ascii="Times New Roman" w:hAnsi="Times New Roman"/>
          <w:kern w:val="32"/>
          <w:sz w:val="22"/>
        </w:rPr>
      </w:pPr>
      <w:r w:rsidRPr="009C36C3">
        <w:rPr>
          <w:rFonts w:ascii="Times New Roman" w:hAnsi="Times New Roman"/>
          <w:kern w:val="32"/>
          <w:sz w:val="22"/>
        </w:rPr>
        <w:t>b) azok az okok, amelyek miatt kritikus jelentőségű, hogy az intézmény megtartsa az adott munkavállalót;</w:t>
      </w:r>
    </w:p>
    <w:p w14:paraId="2EC9120F" w14:textId="77777777" w:rsidR="003D3654" w:rsidRPr="009C36C3" w:rsidRDefault="003D3654" w:rsidP="003D3654">
      <w:pPr>
        <w:pStyle w:val="6-Bekezds"/>
        <w:numPr>
          <w:ilvl w:val="0"/>
          <w:numId w:val="0"/>
        </w:numPr>
        <w:spacing w:before="120" w:after="120"/>
        <w:ind w:left="709"/>
        <w:rPr>
          <w:rFonts w:ascii="Times New Roman" w:hAnsi="Times New Roman"/>
          <w:kern w:val="32"/>
          <w:sz w:val="22"/>
        </w:rPr>
      </w:pPr>
      <w:r w:rsidRPr="009C36C3">
        <w:rPr>
          <w:rFonts w:ascii="Times New Roman" w:hAnsi="Times New Roman"/>
          <w:kern w:val="32"/>
          <w:sz w:val="22"/>
        </w:rPr>
        <w:t>c) annak következményei, ha a munkavállaló elhagyja az intézményt; és</w:t>
      </w:r>
    </w:p>
    <w:p w14:paraId="72C68BAF" w14:textId="77777777" w:rsidR="003D3654" w:rsidRPr="009C36C3" w:rsidRDefault="003D3654" w:rsidP="003D3654">
      <w:pPr>
        <w:pStyle w:val="6-Bekezds"/>
        <w:numPr>
          <w:ilvl w:val="0"/>
          <w:numId w:val="0"/>
        </w:numPr>
        <w:spacing w:before="120" w:after="120"/>
        <w:ind w:left="709"/>
        <w:rPr>
          <w:rFonts w:ascii="Times New Roman" w:hAnsi="Times New Roman"/>
          <w:kern w:val="32"/>
          <w:sz w:val="22"/>
        </w:rPr>
      </w:pPr>
      <w:r w:rsidRPr="009C36C3">
        <w:rPr>
          <w:rFonts w:ascii="Times New Roman" w:hAnsi="Times New Roman"/>
          <w:kern w:val="32"/>
          <w:sz w:val="22"/>
        </w:rPr>
        <w:t>d) a megállapított megtartási bónusz összege szükséges és arányos-e az adott munkavállaló megtartásához.</w:t>
      </w:r>
    </w:p>
    <w:p w14:paraId="45E9A84B" w14:textId="77777777" w:rsidR="003D3654" w:rsidRPr="009C36C3" w:rsidRDefault="003D3654" w:rsidP="003D3654">
      <w:pPr>
        <w:pStyle w:val="6-Bekezds"/>
        <w:ind w:left="0"/>
        <w:rPr>
          <w:rFonts w:ascii="Times New Roman" w:hAnsi="Times New Roman"/>
          <w:kern w:val="32"/>
          <w:sz w:val="22"/>
        </w:rPr>
      </w:pPr>
      <w:r w:rsidRPr="009C36C3">
        <w:rPr>
          <w:rFonts w:ascii="Times New Roman" w:hAnsi="Times New Roman"/>
          <w:kern w:val="32"/>
          <w:sz w:val="22"/>
        </w:rPr>
        <w:t xml:space="preserve">A megtartási bónusznak olyan feltételeken kell alapulnia, amelyek eltérnek a változó javadalmazás más részeire alkalmazott teljesítményfeltételektől, és valamilyen megtartási feltételt és meghatározott </w:t>
      </w:r>
      <w:r w:rsidRPr="009C36C3">
        <w:rPr>
          <w:rFonts w:ascii="Times New Roman" w:hAnsi="Times New Roman"/>
          <w:kern w:val="32"/>
          <w:sz w:val="22"/>
        </w:rPr>
        <w:lastRenderedPageBreak/>
        <w:t xml:space="preserve">teljesítményfeltételeket foglalnak magukban. A megtartási bónusz meghatározott feltételeinek el kell vezetniük a megtartási célkitűzés megvalósulásához (azaz a munkavállaló előre meghatározott időn át vagy egy bizonyos eseményig az intézménynél való megtartásához). A meghatározott teljesítményfeltételeknek olyan feltételeket kell magukban foglalniuk, amelyek összefüggenek azzal a jogos érdekkel, amely miatt a munkavállalót célszerű megtartani, valamint a munkavállalók magatartásával, és összeegyeztethetőnek kell lenniük a pénzügyi stabilitás követelményeivel. A megtartási bónusz alkalmazása nem vezethet olyan helyzethez, hogy a munkavállaló teljesítménnyel összefüggő változó javadalmazásából és a megtartási bónuszból álló teljes változó javadalmazása ne </w:t>
      </w:r>
      <w:proofErr w:type="spellStart"/>
      <w:r w:rsidRPr="009C36C3">
        <w:rPr>
          <w:rFonts w:ascii="Times New Roman" w:hAnsi="Times New Roman"/>
          <w:kern w:val="32"/>
          <w:sz w:val="22"/>
        </w:rPr>
        <w:t>függjön</w:t>
      </w:r>
      <w:proofErr w:type="spellEnd"/>
      <w:r w:rsidRPr="009C36C3">
        <w:rPr>
          <w:rFonts w:ascii="Times New Roman" w:hAnsi="Times New Roman"/>
          <w:kern w:val="32"/>
          <w:sz w:val="22"/>
        </w:rPr>
        <w:t xml:space="preserve"> az egyén és az érintett szervezeti egység teljesítményétől, valamint az intézmény általános eredményességétől.</w:t>
      </w:r>
    </w:p>
    <w:p w14:paraId="2FEA187E" w14:textId="77777777" w:rsidR="003D3654" w:rsidRPr="009C36C3" w:rsidRDefault="003D3654" w:rsidP="003D3654">
      <w:pPr>
        <w:pStyle w:val="6-Bekezds"/>
        <w:ind w:left="0"/>
        <w:rPr>
          <w:rFonts w:ascii="Times New Roman" w:hAnsi="Times New Roman"/>
          <w:kern w:val="32"/>
          <w:sz w:val="22"/>
        </w:rPr>
      </w:pPr>
      <w:r w:rsidRPr="009C36C3">
        <w:rPr>
          <w:rFonts w:ascii="Times New Roman" w:hAnsi="Times New Roman"/>
          <w:kern w:val="32"/>
          <w:sz w:val="22"/>
        </w:rPr>
        <w:t>A megtartási bónusz nem alkalmazható a nem megfelelő teljesítmény vagy az intézmény pénzügyi helyzete miatt ki nem fizetett teljesítményjavadalmazás kompenzálása céljából.</w:t>
      </w:r>
    </w:p>
    <w:p w14:paraId="42BA6C0B" w14:textId="77777777" w:rsidR="003D3654" w:rsidRPr="009C36C3" w:rsidRDefault="003D3654" w:rsidP="003D3654">
      <w:pPr>
        <w:pStyle w:val="6-Bekezds"/>
        <w:ind w:left="0"/>
        <w:rPr>
          <w:rFonts w:ascii="Times New Roman" w:hAnsi="Times New Roman"/>
          <w:kern w:val="32"/>
          <w:sz w:val="22"/>
        </w:rPr>
      </w:pPr>
      <w:r w:rsidRPr="009C36C3">
        <w:rPr>
          <w:rFonts w:ascii="Times New Roman" w:hAnsi="Times New Roman"/>
          <w:kern w:val="32"/>
          <w:sz w:val="22"/>
        </w:rPr>
        <w:t xml:space="preserve">A megtartási bónusz változó javadalmazásnak minősül, és ezért - ha az intézmény azonosított munkavállaló számára állapítja meg - meg kell felelnie a változó javadalmazásra vonatkozó követelményeknek, ideértve a változó és az alapjavadalmazás közötti maximális arányt, az utólagos kockázati kiigazítást, az instrumentumokban történő kifizetést, a halasztást, a megtartást, a </w:t>
      </w:r>
      <w:proofErr w:type="spellStart"/>
      <w:r w:rsidRPr="009C36C3">
        <w:rPr>
          <w:rFonts w:ascii="Times New Roman" w:hAnsi="Times New Roman"/>
          <w:kern w:val="32"/>
          <w:sz w:val="22"/>
        </w:rPr>
        <w:t>malust</w:t>
      </w:r>
      <w:proofErr w:type="spellEnd"/>
      <w:r w:rsidRPr="009C36C3">
        <w:rPr>
          <w:rFonts w:ascii="Times New Roman" w:hAnsi="Times New Roman"/>
          <w:kern w:val="32"/>
          <w:sz w:val="22"/>
        </w:rPr>
        <w:t xml:space="preserve"> és a visszakövetelést.</w:t>
      </w:r>
    </w:p>
    <w:p w14:paraId="04CFCCC6" w14:textId="77777777" w:rsidR="003D3654" w:rsidRPr="009C36C3" w:rsidRDefault="003D3654" w:rsidP="003D3654">
      <w:pPr>
        <w:pStyle w:val="6-Bekezds"/>
        <w:ind w:left="0"/>
        <w:rPr>
          <w:rFonts w:ascii="Times New Roman" w:hAnsi="Times New Roman"/>
          <w:kern w:val="32"/>
          <w:sz w:val="22"/>
        </w:rPr>
      </w:pPr>
      <w:r w:rsidRPr="009C36C3">
        <w:rPr>
          <w:rFonts w:ascii="Times New Roman" w:hAnsi="Times New Roman"/>
          <w:kern w:val="32"/>
          <w:sz w:val="22"/>
        </w:rPr>
        <w:t>A változó és alapjavadalmazás közötti arány kiszámításakor a megtartási bónuszt változó javadalmazásként kell figyelembe venni. Függetlenül attól, hogy az intézmény a megtartási bónuszt csak a megtartási időszak végén állapítja meg, a megtartási bónuszt a javadalmazás változó és rögzített összetevői közötti arány kiszámításában az alábbiakban meghatározott módszerek egyikét követve figyelembe kell vennie:</w:t>
      </w:r>
    </w:p>
    <w:p w14:paraId="32EF7530" w14:textId="77777777" w:rsidR="003D3654" w:rsidRPr="009C36C3" w:rsidRDefault="003D3654" w:rsidP="003D3654">
      <w:pPr>
        <w:pStyle w:val="6-Bekezds"/>
        <w:numPr>
          <w:ilvl w:val="0"/>
          <w:numId w:val="0"/>
        </w:numPr>
        <w:spacing w:before="120" w:after="120"/>
        <w:ind w:left="709"/>
        <w:rPr>
          <w:rFonts w:ascii="Times New Roman" w:hAnsi="Times New Roman"/>
          <w:kern w:val="32"/>
          <w:sz w:val="22"/>
        </w:rPr>
      </w:pPr>
      <w:r w:rsidRPr="009C36C3">
        <w:rPr>
          <w:rFonts w:ascii="Times New Roman" w:hAnsi="Times New Roman"/>
          <w:kern w:val="32"/>
          <w:sz w:val="22"/>
        </w:rPr>
        <w:t>a) a megtartási bónuszt a megtartási időszak egyes éveire vetített éves összegekre bontja, egyenes arányosság alapján. Amennyiben a megtartási időszak pontos hosszát nem lehet előre tudni, az intézménynek az adott helyzet, valamint a megtartási bónusz kifizetésének igazolása céljából megtett intézkedések mérlegelésével kell a megtartási időszakot meghatároznia, és azt megfelelően dokumentálnia kell. Az arány kiszámítása a meghatározott időszakon alapul; vagy</w:t>
      </w:r>
    </w:p>
    <w:p w14:paraId="276F8130" w14:textId="77777777" w:rsidR="003D3654" w:rsidRPr="009C36C3" w:rsidRDefault="003D3654" w:rsidP="003D3654">
      <w:pPr>
        <w:pStyle w:val="6-Bekezds"/>
        <w:numPr>
          <w:ilvl w:val="0"/>
          <w:numId w:val="0"/>
        </w:numPr>
        <w:spacing w:before="120" w:after="120"/>
        <w:ind w:left="709"/>
        <w:rPr>
          <w:rFonts w:ascii="Times New Roman" w:hAnsi="Times New Roman"/>
          <w:kern w:val="32"/>
          <w:sz w:val="22"/>
        </w:rPr>
      </w:pPr>
      <w:r w:rsidRPr="009C36C3">
        <w:rPr>
          <w:rFonts w:ascii="Times New Roman" w:hAnsi="Times New Roman"/>
          <w:kern w:val="32"/>
          <w:sz w:val="22"/>
        </w:rPr>
        <w:t>b) a megtartási bónusz teljes összegét abban az évben veszi figyelembe, amelyben teljesül a megtartási feltétel.</w:t>
      </w:r>
    </w:p>
    <w:p w14:paraId="7BBBE49A" w14:textId="77777777" w:rsidR="003D3654" w:rsidRPr="009C36C3" w:rsidRDefault="003D3654" w:rsidP="003D3654">
      <w:pPr>
        <w:pStyle w:val="Listaszerbekezds"/>
        <w:numPr>
          <w:ilvl w:val="0"/>
          <w:numId w:val="33"/>
        </w:numPr>
        <w:ind w:hanging="720"/>
        <w:rPr>
          <w:rFonts w:ascii="Times New Roman" w:hAnsi="Times New Roman"/>
          <w:sz w:val="22"/>
          <w:szCs w:val="22"/>
          <w:lang w:val="hu-HU"/>
        </w:rPr>
      </w:pPr>
      <w:r w:rsidRPr="009C36C3">
        <w:rPr>
          <w:rFonts w:ascii="Times New Roman" w:hAnsi="Times New Roman"/>
          <w:sz w:val="22"/>
          <w:szCs w:val="22"/>
          <w:lang w:val="hu-HU"/>
        </w:rPr>
        <w:t>Nem kötelező nyugdíjjuttatás</w:t>
      </w:r>
    </w:p>
    <w:p w14:paraId="723DE3CD" w14:textId="77777777" w:rsidR="003D3654" w:rsidRPr="009C36C3" w:rsidRDefault="003D3654" w:rsidP="003D3654">
      <w:pPr>
        <w:pStyle w:val="6-Bekezds"/>
        <w:widowControl w:val="0"/>
        <w:spacing w:before="120" w:after="120"/>
        <w:ind w:left="0"/>
        <w:rPr>
          <w:rFonts w:ascii="Times New Roman" w:hAnsi="Times New Roman"/>
          <w:sz w:val="22"/>
        </w:rPr>
      </w:pPr>
      <w:r w:rsidRPr="009C36C3">
        <w:rPr>
          <w:rFonts w:ascii="Times New Roman" w:hAnsi="Times New Roman"/>
          <w:sz w:val="22"/>
        </w:rPr>
        <w:t>Az MKB Bank Nyrt. és a Leányvállalatai nem alkalmaznak nyugdíj-jellegű juttatásokat, illetve korai nyugdíjazási rendszert.</w:t>
      </w:r>
    </w:p>
    <w:p w14:paraId="4B59130D" w14:textId="77777777" w:rsidR="003D3654" w:rsidRPr="009C36C3" w:rsidRDefault="003D3654" w:rsidP="003D3654">
      <w:pPr>
        <w:pStyle w:val="3-Alfejezet"/>
        <w:widowControl w:val="0"/>
        <w:spacing w:before="120" w:after="120" w:line="276" w:lineRule="auto"/>
        <w:rPr>
          <w:rFonts w:ascii="Times New Roman" w:hAnsi="Times New Roman" w:cs="Times New Roman"/>
          <w:sz w:val="22"/>
          <w:szCs w:val="22"/>
        </w:rPr>
      </w:pPr>
      <w:bookmarkStart w:id="379" w:name="_Toc120007093"/>
      <w:bookmarkStart w:id="380" w:name="_Toc121819264"/>
      <w:r w:rsidRPr="009C36C3">
        <w:rPr>
          <w:rFonts w:ascii="Times New Roman" w:hAnsi="Times New Roman" w:cs="Times New Roman"/>
          <w:bCs w:val="0"/>
          <w:sz w:val="22"/>
          <w:szCs w:val="22"/>
        </w:rPr>
        <w:t>Garantált teljesítményjavadalmazás</w:t>
      </w:r>
      <w:bookmarkEnd w:id="379"/>
      <w:bookmarkEnd w:id="380"/>
    </w:p>
    <w:p w14:paraId="333CC2FF" w14:textId="77777777" w:rsidR="003D3654" w:rsidRPr="009C36C3" w:rsidRDefault="003D3654" w:rsidP="003D3654">
      <w:pPr>
        <w:pStyle w:val="6-Bekezds"/>
        <w:ind w:left="0"/>
        <w:rPr>
          <w:rFonts w:ascii="Times New Roman" w:hAnsi="Times New Roman"/>
          <w:kern w:val="32"/>
          <w:sz w:val="22"/>
        </w:rPr>
      </w:pPr>
      <w:r w:rsidRPr="009C36C3">
        <w:rPr>
          <w:rFonts w:ascii="Times New Roman" w:hAnsi="Times New Roman"/>
          <w:kern w:val="32"/>
          <w:sz w:val="22"/>
        </w:rPr>
        <w:t>Garantált teljesítményjavadalmazásnak több formája lehet (ilyen például a garantált bónusz, a belépési bónusz, a csatlakozási bónusz, a minimum bónusz) és nem adható a foglalkoztatás első événél hosszabb időszakra.</w:t>
      </w:r>
    </w:p>
    <w:bookmarkEnd w:id="350"/>
    <w:p w14:paraId="3D119258" w14:textId="77777777" w:rsidR="003D3654" w:rsidRPr="009C36C3" w:rsidRDefault="003D3654" w:rsidP="003D3654">
      <w:pPr>
        <w:pStyle w:val="6-Bekezds"/>
        <w:numPr>
          <w:ilvl w:val="0"/>
          <w:numId w:val="34"/>
        </w:numPr>
        <w:ind w:hanging="720"/>
        <w:rPr>
          <w:rFonts w:ascii="Times New Roman" w:hAnsi="Times New Roman"/>
          <w:kern w:val="32"/>
          <w:sz w:val="22"/>
        </w:rPr>
      </w:pPr>
      <w:r w:rsidRPr="009C36C3">
        <w:rPr>
          <w:rFonts w:ascii="Times New Roman" w:hAnsi="Times New Roman"/>
          <w:kern w:val="32"/>
          <w:sz w:val="22"/>
        </w:rPr>
        <w:t>Belépési Bónusz</w:t>
      </w:r>
    </w:p>
    <w:p w14:paraId="66280E69" w14:textId="77777777" w:rsidR="003D3654" w:rsidRPr="009C36C3" w:rsidRDefault="003D3654" w:rsidP="003D3654">
      <w:pPr>
        <w:pStyle w:val="6-Bekezds"/>
        <w:keepNext/>
        <w:widowControl w:val="0"/>
        <w:spacing w:before="120" w:after="120"/>
        <w:ind w:left="0"/>
        <w:rPr>
          <w:rFonts w:ascii="Times New Roman" w:hAnsi="Times New Roman"/>
          <w:sz w:val="22"/>
        </w:rPr>
      </w:pPr>
      <w:r w:rsidRPr="009C36C3">
        <w:rPr>
          <w:rFonts w:ascii="Times New Roman" w:hAnsi="Times New Roman"/>
          <w:sz w:val="22"/>
        </w:rPr>
        <w:t xml:space="preserve">A jelen Javadalmazási Politika hatálya alá tartozó Jogosult Személyek esetén a Belépési Bónusz kifizetésére kötelezettséget vállalni csak kivételesen, a Jogosult Személy felvételekor, egy évre lehet, az MKB Bank Nyrt. Igazgatóságának utólagos tájékoztatása mellett. A Belépési Bónusz kifizetése egy összegben, Készpénz Juttatás </w:t>
      </w:r>
      <w:r w:rsidRPr="009C36C3">
        <w:rPr>
          <w:rFonts w:ascii="Times New Roman" w:hAnsi="Times New Roman"/>
          <w:sz w:val="22"/>
        </w:rPr>
        <w:lastRenderedPageBreak/>
        <w:t>formájában történik.</w:t>
      </w:r>
    </w:p>
    <w:p w14:paraId="29BDC72F" w14:textId="77777777" w:rsidR="003D3654" w:rsidRPr="009C36C3" w:rsidRDefault="003D3654" w:rsidP="003D3654">
      <w:pPr>
        <w:pStyle w:val="6-Bekezds"/>
        <w:widowControl w:val="0"/>
        <w:spacing w:before="120" w:after="120"/>
        <w:ind w:left="0"/>
        <w:rPr>
          <w:rFonts w:ascii="Times New Roman" w:hAnsi="Times New Roman"/>
          <w:sz w:val="22"/>
        </w:rPr>
      </w:pPr>
      <w:r w:rsidRPr="009C36C3">
        <w:rPr>
          <w:rFonts w:ascii="Times New Roman" w:hAnsi="Times New Roman"/>
          <w:sz w:val="22"/>
        </w:rPr>
        <w:t xml:space="preserve">Az MKB Bank Nyrt. és annak Leányvállalatai a Belépési Bónusz összegét nem vehetik figyelembe az első teljesítménymérési időszakra vonatkozó Alapjavadalmazás és Teljesítményjavadalmazás közötti arány kiszámításakor, továbbá </w:t>
      </w:r>
      <w:r w:rsidRPr="009C36C3">
        <w:rPr>
          <w:rFonts w:ascii="Times New Roman" w:hAnsi="Times New Roman"/>
          <w:bCs w:val="0"/>
          <w:sz w:val="22"/>
        </w:rPr>
        <w:t>a halasztásra, a visszatartásra, illetve a visszakövetelésre vonatkozó szabályok nem alkalmazandóak.</w:t>
      </w:r>
    </w:p>
    <w:p w14:paraId="708F2545" w14:textId="77777777" w:rsidR="003D3654" w:rsidRPr="009C36C3" w:rsidRDefault="003D3654" w:rsidP="003D3654">
      <w:pPr>
        <w:pStyle w:val="6-Bekezds"/>
        <w:numPr>
          <w:ilvl w:val="0"/>
          <w:numId w:val="34"/>
        </w:numPr>
        <w:ind w:hanging="720"/>
        <w:rPr>
          <w:rFonts w:ascii="Times New Roman" w:hAnsi="Times New Roman"/>
          <w:sz w:val="22"/>
        </w:rPr>
      </w:pPr>
      <w:bookmarkStart w:id="381" w:name="_Toc23318343"/>
      <w:r w:rsidRPr="009C36C3">
        <w:rPr>
          <w:rFonts w:ascii="Times New Roman" w:hAnsi="Times New Roman"/>
          <w:sz w:val="22"/>
        </w:rPr>
        <w:t>A Kompenzáció</w:t>
      </w:r>
      <w:bookmarkEnd w:id="381"/>
    </w:p>
    <w:p w14:paraId="3E95C80B" w14:textId="77777777" w:rsidR="003D3654" w:rsidRPr="009C36C3" w:rsidRDefault="003D3654" w:rsidP="003D3654">
      <w:pPr>
        <w:pStyle w:val="6-Bekezds"/>
        <w:widowControl w:val="0"/>
        <w:spacing w:before="120" w:after="120"/>
        <w:ind w:left="0"/>
        <w:rPr>
          <w:rFonts w:ascii="Times New Roman" w:hAnsi="Times New Roman"/>
          <w:b/>
          <w:sz w:val="22"/>
        </w:rPr>
      </w:pPr>
      <w:r w:rsidRPr="009C36C3">
        <w:rPr>
          <w:rFonts w:ascii="Times New Roman" w:hAnsi="Times New Roman"/>
          <w:bCs w:val="0"/>
          <w:sz w:val="22"/>
        </w:rPr>
        <w:t>A Kompenzáció a</w:t>
      </w:r>
      <w:r w:rsidRPr="009C36C3">
        <w:rPr>
          <w:rFonts w:ascii="Times New Roman" w:hAnsi="Times New Roman"/>
          <w:sz w:val="22"/>
        </w:rPr>
        <w:t xml:space="preserve"> korábbi jogviszonyból történő kivásárlás céljából megállapított eseti javadalmazás, ami – az MKB Bank Nyrt. vagy annak Leányvállalata döntése alapján – a Javadalmazási Politika hatálya alá tartozó természetes személynek abban az esetben jár, amennyiben a személy halasztott teljesítményjavadalmazását a szerződés megszűnése miatt a korábbi munkáltató csökkentette vagy visszavonta. </w:t>
      </w:r>
    </w:p>
    <w:p w14:paraId="13283121" w14:textId="77777777" w:rsidR="003D3654" w:rsidRPr="009C36C3" w:rsidRDefault="003D3654" w:rsidP="003D3654">
      <w:pPr>
        <w:pStyle w:val="6-Bekezds"/>
        <w:widowControl w:val="0"/>
        <w:spacing w:before="120" w:after="120"/>
        <w:ind w:left="0"/>
        <w:rPr>
          <w:rFonts w:ascii="Times New Roman" w:hAnsi="Times New Roman"/>
          <w:sz w:val="22"/>
        </w:rPr>
      </w:pPr>
      <w:r w:rsidRPr="009C36C3">
        <w:rPr>
          <w:rFonts w:ascii="Times New Roman" w:hAnsi="Times New Roman"/>
          <w:sz w:val="22"/>
        </w:rPr>
        <w:t>Kompenzáció kifizetésére kötelezettséget vállalni csak kivételesen, a Jogosult Személy felvételekor lehet, az MKB Bank Nyrt. Igazgatóságának utólagos tájékoztatása mellett. A Kompenzációt az Azonosított Személynek nem minősülő Jogosult Személy tekintetében egy összegben, Készpénz Juttatás formájában kell kifizetni, Azonosított Személyek esetében pedig az Azonosított Személyek Teljesítményjavadalmazására vonatkozó összes követelmény alkalmazni kell (beleértve a halasztási, a visszatartási, az instrumentumok formájában történő kifizetésekre vonatkozó, valamint a visszakövetelési szabályokat).</w:t>
      </w:r>
    </w:p>
    <w:p w14:paraId="07F17E62" w14:textId="77777777" w:rsidR="003D3654" w:rsidRPr="009C36C3" w:rsidRDefault="003D3654" w:rsidP="003D3654">
      <w:pPr>
        <w:pStyle w:val="3-Alfejezet"/>
        <w:keepNext w:val="0"/>
        <w:widowControl w:val="0"/>
        <w:spacing w:before="120" w:after="120" w:line="276" w:lineRule="auto"/>
        <w:rPr>
          <w:rFonts w:ascii="Times New Roman" w:hAnsi="Times New Roman" w:cs="Times New Roman"/>
          <w:sz w:val="22"/>
          <w:szCs w:val="22"/>
        </w:rPr>
      </w:pPr>
      <w:bookmarkStart w:id="382" w:name="_Toc23318345"/>
      <w:bookmarkStart w:id="383" w:name="_Toc120007094"/>
      <w:bookmarkStart w:id="384" w:name="_Toc121819265"/>
      <w:r w:rsidRPr="009C36C3">
        <w:rPr>
          <w:rFonts w:ascii="Times New Roman" w:hAnsi="Times New Roman" w:cs="Times New Roman"/>
          <w:sz w:val="22"/>
          <w:szCs w:val="22"/>
        </w:rPr>
        <w:t>Harmadik féltől kapott juttatások (</w:t>
      </w:r>
      <w:proofErr w:type="spellStart"/>
      <w:r w:rsidRPr="009C36C3">
        <w:rPr>
          <w:rFonts w:ascii="Times New Roman" w:hAnsi="Times New Roman" w:cs="Times New Roman"/>
          <w:sz w:val="22"/>
          <w:szCs w:val="22"/>
        </w:rPr>
        <w:t>inszentívák</w:t>
      </w:r>
      <w:proofErr w:type="spellEnd"/>
      <w:r w:rsidRPr="009C36C3">
        <w:rPr>
          <w:rFonts w:ascii="Times New Roman" w:hAnsi="Times New Roman" w:cs="Times New Roman"/>
          <w:sz w:val="22"/>
          <w:szCs w:val="22"/>
        </w:rPr>
        <w:t>)</w:t>
      </w:r>
      <w:bookmarkEnd w:id="382"/>
      <w:bookmarkEnd w:id="383"/>
      <w:bookmarkEnd w:id="384"/>
    </w:p>
    <w:p w14:paraId="568A1C57" w14:textId="77777777" w:rsidR="003D3654" w:rsidRPr="009C36C3" w:rsidRDefault="003D3654" w:rsidP="003D3654">
      <w:pPr>
        <w:pStyle w:val="6-Bekezds"/>
        <w:widowControl w:val="0"/>
        <w:spacing w:before="120" w:after="120"/>
        <w:ind w:left="0"/>
        <w:rPr>
          <w:rFonts w:ascii="Times New Roman" w:hAnsi="Times New Roman"/>
          <w:sz w:val="22"/>
        </w:rPr>
      </w:pPr>
      <w:r w:rsidRPr="009C36C3">
        <w:rPr>
          <w:rFonts w:ascii="Times New Roman" w:hAnsi="Times New Roman"/>
          <w:sz w:val="22"/>
        </w:rPr>
        <w:t xml:space="preserve">A Bankcsoport stratégiai partnerei által nyújtott juttatások részletszabályai külön, az adott </w:t>
      </w:r>
      <w:proofErr w:type="spellStart"/>
      <w:r w:rsidRPr="009C36C3">
        <w:rPr>
          <w:rFonts w:ascii="Times New Roman" w:hAnsi="Times New Roman"/>
          <w:sz w:val="22"/>
        </w:rPr>
        <w:t>inszentívára</w:t>
      </w:r>
      <w:proofErr w:type="spellEnd"/>
      <w:r w:rsidRPr="009C36C3">
        <w:rPr>
          <w:rFonts w:ascii="Times New Roman" w:hAnsi="Times New Roman"/>
          <w:sz w:val="22"/>
        </w:rPr>
        <w:t xml:space="preserve"> vonatkozó szabályzatokban kerülnek konkrétan meghatározásra. Az </w:t>
      </w:r>
      <w:proofErr w:type="spellStart"/>
      <w:r w:rsidRPr="009C36C3">
        <w:rPr>
          <w:rFonts w:ascii="Times New Roman" w:hAnsi="Times New Roman"/>
          <w:sz w:val="22"/>
        </w:rPr>
        <w:t>inszentívákat</w:t>
      </w:r>
      <w:proofErr w:type="spellEnd"/>
      <w:r w:rsidRPr="009C36C3">
        <w:rPr>
          <w:rFonts w:ascii="Times New Roman" w:hAnsi="Times New Roman"/>
          <w:sz w:val="22"/>
        </w:rPr>
        <w:t xml:space="preserve"> kiírásuk előtt minimum 5 munkanappal egyeztetni kell a Kompenzációs és HR szolgáltatások, a </w:t>
      </w:r>
      <w:proofErr w:type="spellStart"/>
      <w:r w:rsidRPr="009C36C3">
        <w:rPr>
          <w:rFonts w:ascii="Times New Roman" w:hAnsi="Times New Roman"/>
          <w:sz w:val="22"/>
        </w:rPr>
        <w:t>Kontrolling</w:t>
      </w:r>
      <w:proofErr w:type="spellEnd"/>
      <w:r w:rsidRPr="009C36C3">
        <w:rPr>
          <w:rFonts w:ascii="Times New Roman" w:hAnsi="Times New Roman"/>
          <w:sz w:val="22"/>
        </w:rPr>
        <w:t xml:space="preserve"> és pénzügyi modellezés, valamint a Compliance és Adatvédelem területtel, különös tekintettel a MIFID2 alapelvek által érintett befektetési termékekre. </w:t>
      </w:r>
    </w:p>
    <w:p w14:paraId="0B6E0BED" w14:textId="77777777" w:rsidR="003D3654" w:rsidRPr="009C36C3" w:rsidRDefault="003D3654" w:rsidP="003D3654">
      <w:pPr>
        <w:pStyle w:val="3-Alfejezet"/>
        <w:keepNext w:val="0"/>
        <w:widowControl w:val="0"/>
        <w:spacing w:before="120" w:after="120" w:line="276" w:lineRule="auto"/>
        <w:rPr>
          <w:rFonts w:ascii="Times New Roman" w:hAnsi="Times New Roman" w:cs="Times New Roman"/>
          <w:sz w:val="22"/>
          <w:szCs w:val="22"/>
        </w:rPr>
      </w:pPr>
      <w:bookmarkStart w:id="385" w:name="_Toc120007095"/>
      <w:bookmarkStart w:id="386" w:name="_Toc121819266"/>
      <w:r w:rsidRPr="009C36C3">
        <w:rPr>
          <w:rFonts w:ascii="Times New Roman" w:hAnsi="Times New Roman" w:cs="Times New Roman"/>
          <w:sz w:val="22"/>
          <w:szCs w:val="22"/>
        </w:rPr>
        <w:t>Végkielégítés, versenytilalmi megállapodás</w:t>
      </w:r>
      <w:bookmarkEnd w:id="385"/>
      <w:bookmarkEnd w:id="386"/>
    </w:p>
    <w:p w14:paraId="17CC402B" w14:textId="77777777" w:rsidR="003D3654" w:rsidRPr="009C36C3" w:rsidRDefault="003D3654" w:rsidP="003D3654">
      <w:pPr>
        <w:pStyle w:val="6-Bekezds"/>
        <w:widowControl w:val="0"/>
        <w:spacing w:before="120" w:after="120"/>
        <w:ind w:left="0"/>
        <w:rPr>
          <w:rFonts w:ascii="Times New Roman" w:hAnsi="Times New Roman"/>
          <w:sz w:val="22"/>
        </w:rPr>
      </w:pPr>
      <w:bookmarkStart w:id="387" w:name="_Ref118789963"/>
      <w:r w:rsidRPr="009C36C3">
        <w:rPr>
          <w:rFonts w:ascii="Times New Roman" w:hAnsi="Times New Roman"/>
          <w:bCs w:val="0"/>
          <w:sz w:val="22"/>
        </w:rPr>
        <w:t xml:space="preserve">A munkaviszony megszüntetéshez kapcsolódó juttatásokról a munkáltatói jogkört gyakorló – figyelemmel a mindenkori, hatályos Mt.-ben, valamint az intézmény belső szabályzatában foglaltakra – állapodik meg a munkavállalóval. </w:t>
      </w:r>
      <w:bookmarkStart w:id="388" w:name="_Hlk118733856"/>
      <w:r w:rsidRPr="009C36C3">
        <w:rPr>
          <w:rFonts w:ascii="Times New Roman" w:hAnsi="Times New Roman"/>
          <w:bCs w:val="0"/>
          <w:sz w:val="22"/>
        </w:rPr>
        <w:t xml:space="preserve">A munkavállaló a munkaszerződésben rögzített összegű végkielégítésre jogosult. A munkavállaló a szerződésben foglalt végkielégítésen felül a munkaviszony megszűntetésével összefüggésben - az adott megszűntetés összes körülményének ésszerű mérlegelése alapján - további végkielégítésre lehet jogosult különösen, de nem kizárólagosan jogvita elkerülése érdekében, illetve </w:t>
      </w:r>
      <w:proofErr w:type="spellStart"/>
      <w:r w:rsidRPr="009C36C3">
        <w:rPr>
          <w:rFonts w:ascii="Times New Roman" w:hAnsi="Times New Roman"/>
          <w:bCs w:val="0"/>
          <w:sz w:val="22"/>
        </w:rPr>
        <w:t>gardening</w:t>
      </w:r>
      <w:proofErr w:type="spellEnd"/>
      <w:r w:rsidRPr="009C36C3">
        <w:rPr>
          <w:rFonts w:ascii="Times New Roman" w:hAnsi="Times New Roman"/>
          <w:bCs w:val="0"/>
          <w:sz w:val="22"/>
        </w:rPr>
        <w:t xml:space="preserve"> </w:t>
      </w:r>
      <w:proofErr w:type="spellStart"/>
      <w:r w:rsidRPr="009C36C3">
        <w:rPr>
          <w:rFonts w:ascii="Times New Roman" w:hAnsi="Times New Roman"/>
          <w:bCs w:val="0"/>
          <w:sz w:val="22"/>
        </w:rPr>
        <w:t>leave</w:t>
      </w:r>
      <w:proofErr w:type="spellEnd"/>
      <w:r w:rsidRPr="009C36C3">
        <w:rPr>
          <w:rFonts w:ascii="Times New Roman" w:hAnsi="Times New Roman"/>
          <w:bCs w:val="0"/>
          <w:sz w:val="22"/>
        </w:rPr>
        <w:t xml:space="preserve"> esetén.</w:t>
      </w:r>
      <w:bookmarkEnd w:id="387"/>
      <w:bookmarkEnd w:id="388"/>
    </w:p>
    <w:p w14:paraId="11C66686" w14:textId="77777777" w:rsidR="003D3654" w:rsidRPr="009C36C3" w:rsidRDefault="003D3654" w:rsidP="003D3654">
      <w:pPr>
        <w:pStyle w:val="6-Bekezds"/>
        <w:widowControl w:val="0"/>
        <w:spacing w:before="120" w:after="120"/>
        <w:ind w:left="0"/>
        <w:rPr>
          <w:rFonts w:ascii="Times New Roman" w:hAnsi="Times New Roman"/>
          <w:sz w:val="22"/>
        </w:rPr>
      </w:pPr>
      <w:bookmarkStart w:id="389" w:name="_Toc51580865"/>
      <w:bookmarkStart w:id="390" w:name="_Toc51581038"/>
      <w:bookmarkStart w:id="391" w:name="_Toc51581137"/>
      <w:bookmarkStart w:id="392" w:name="_Toc51581234"/>
      <w:bookmarkStart w:id="393" w:name="_Toc51581331"/>
      <w:bookmarkStart w:id="394" w:name="_Toc51581427"/>
      <w:bookmarkStart w:id="395" w:name="_Toc51581523"/>
      <w:bookmarkStart w:id="396" w:name="_Toc51581618"/>
      <w:bookmarkStart w:id="397" w:name="_Toc51581713"/>
      <w:bookmarkStart w:id="398" w:name="_Toc51581936"/>
      <w:bookmarkStart w:id="399" w:name="_Toc51582033"/>
      <w:bookmarkStart w:id="400" w:name="_Toc51582130"/>
      <w:bookmarkStart w:id="401" w:name="_Toc51582227"/>
      <w:bookmarkStart w:id="402" w:name="_Toc51582323"/>
      <w:bookmarkStart w:id="403" w:name="_Toc51582420"/>
      <w:bookmarkStart w:id="404" w:name="_Toc51582517"/>
      <w:bookmarkStart w:id="405" w:name="_Toc51582614"/>
      <w:bookmarkStart w:id="406" w:name="_Toc52473709"/>
      <w:bookmarkStart w:id="407" w:name="_Toc52481575"/>
      <w:bookmarkStart w:id="408" w:name="_Toc51580866"/>
      <w:bookmarkStart w:id="409" w:name="_Toc51581039"/>
      <w:bookmarkStart w:id="410" w:name="_Toc51581138"/>
      <w:bookmarkStart w:id="411" w:name="_Toc51581235"/>
      <w:bookmarkStart w:id="412" w:name="_Toc51581332"/>
      <w:bookmarkStart w:id="413" w:name="_Toc51581428"/>
      <w:bookmarkStart w:id="414" w:name="_Toc51581524"/>
      <w:bookmarkStart w:id="415" w:name="_Toc51581619"/>
      <w:bookmarkStart w:id="416" w:name="_Toc51581714"/>
      <w:bookmarkStart w:id="417" w:name="_Toc51581937"/>
      <w:bookmarkStart w:id="418" w:name="_Toc51582034"/>
      <w:bookmarkStart w:id="419" w:name="_Toc51582131"/>
      <w:bookmarkStart w:id="420" w:name="_Toc51582228"/>
      <w:bookmarkStart w:id="421" w:name="_Toc51582324"/>
      <w:bookmarkStart w:id="422" w:name="_Toc51582421"/>
      <w:bookmarkStart w:id="423" w:name="_Toc51582518"/>
      <w:bookmarkStart w:id="424" w:name="_Toc51582615"/>
      <w:bookmarkStart w:id="425" w:name="_Toc52473710"/>
      <w:bookmarkStart w:id="426" w:name="_Toc52481576"/>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sidRPr="009C36C3">
        <w:rPr>
          <w:rFonts w:ascii="Times New Roman" w:hAnsi="Times New Roman"/>
          <w:bCs w:val="0"/>
          <w:sz w:val="22"/>
        </w:rPr>
        <w:t>A végkielégítést (</w:t>
      </w:r>
      <w:r w:rsidRPr="009C36C3">
        <w:rPr>
          <w:rFonts w:ascii="Times New Roman" w:hAnsi="Times New Roman"/>
          <w:sz w:val="22"/>
        </w:rPr>
        <w:t>az Mt. 77. §-</w:t>
      </w:r>
      <w:proofErr w:type="spellStart"/>
      <w:r w:rsidRPr="009C36C3">
        <w:rPr>
          <w:rFonts w:ascii="Times New Roman" w:hAnsi="Times New Roman"/>
          <w:sz w:val="22"/>
        </w:rPr>
        <w:t>ában</w:t>
      </w:r>
      <w:proofErr w:type="spellEnd"/>
      <w:r w:rsidRPr="009C36C3">
        <w:rPr>
          <w:rFonts w:ascii="Times New Roman" w:hAnsi="Times New Roman"/>
          <w:sz w:val="22"/>
        </w:rPr>
        <w:t xml:space="preserve"> meghatározott kifizetés, a felmondási időszakhoz kötődő szokásos javadalmazási kifizetések kivételével</w:t>
      </w:r>
      <w:r w:rsidRPr="009C36C3">
        <w:rPr>
          <w:rFonts w:ascii="Times New Roman" w:hAnsi="Times New Roman"/>
          <w:bCs w:val="0"/>
          <w:sz w:val="22"/>
        </w:rPr>
        <w:t xml:space="preserve">) teljesítményjavadalomnak kell tekinteni. </w:t>
      </w:r>
    </w:p>
    <w:p w14:paraId="0357DF4D" w14:textId="77777777" w:rsidR="003D3654" w:rsidRPr="009C36C3" w:rsidRDefault="003D3654" w:rsidP="003D3654">
      <w:pPr>
        <w:pStyle w:val="6-Bekezds"/>
        <w:widowControl w:val="0"/>
        <w:spacing w:before="120" w:after="120"/>
        <w:ind w:left="0"/>
        <w:rPr>
          <w:rFonts w:ascii="Times New Roman" w:hAnsi="Times New Roman"/>
          <w:sz w:val="22"/>
        </w:rPr>
      </w:pPr>
      <w:bookmarkStart w:id="427" w:name="_Ref118370131"/>
      <w:r w:rsidRPr="009C36C3">
        <w:rPr>
          <w:rFonts w:ascii="Times New Roman" w:hAnsi="Times New Roman"/>
          <w:sz w:val="22"/>
        </w:rPr>
        <w:t xml:space="preserve">Az </w:t>
      </w:r>
      <w:r w:rsidRPr="009C36C3">
        <w:rPr>
          <w:rFonts w:ascii="Times New Roman" w:hAnsi="Times New Roman"/>
          <w:bCs w:val="0"/>
          <w:sz w:val="22"/>
        </w:rPr>
        <w:t>MNB a</w:t>
      </w:r>
      <w:r w:rsidRPr="009C36C3">
        <w:rPr>
          <w:rFonts w:ascii="Times New Roman" w:hAnsi="Times New Roman"/>
          <w:sz w:val="22"/>
        </w:rPr>
        <w:t>jánlásának 1</w:t>
      </w:r>
      <w:r w:rsidRPr="009C36C3">
        <w:rPr>
          <w:rFonts w:ascii="Times New Roman" w:hAnsi="Times New Roman"/>
          <w:bCs w:val="0"/>
          <w:sz w:val="22"/>
        </w:rPr>
        <w:t>47</w:t>
      </w:r>
      <w:r w:rsidRPr="009C36C3">
        <w:rPr>
          <w:rFonts w:ascii="Times New Roman" w:hAnsi="Times New Roman"/>
          <w:sz w:val="22"/>
        </w:rPr>
        <w:t>. pontjával összhangban végkielégítésnek kell tekinteni különösen az alábbiakat is:</w:t>
      </w:r>
      <w:bookmarkEnd w:id="427"/>
    </w:p>
    <w:p w14:paraId="5D1E3E6D" w14:textId="77777777" w:rsidR="003D3654" w:rsidRPr="009C36C3" w:rsidRDefault="003D3654" w:rsidP="003D3654">
      <w:pPr>
        <w:pStyle w:val="Listaszerbekezds"/>
        <w:numPr>
          <w:ilvl w:val="0"/>
          <w:numId w:val="36"/>
        </w:numPr>
        <w:spacing w:before="120" w:after="120"/>
        <w:ind w:left="714" w:hanging="357"/>
        <w:contextualSpacing w:val="0"/>
        <w:rPr>
          <w:rFonts w:ascii="Times New Roman" w:hAnsi="Times New Roman"/>
          <w:bCs/>
          <w:sz w:val="22"/>
          <w:szCs w:val="22"/>
          <w:lang w:val="hu-HU"/>
        </w:rPr>
      </w:pPr>
      <w:r w:rsidRPr="009C36C3">
        <w:rPr>
          <w:rFonts w:ascii="Times New Roman" w:hAnsi="Times New Roman"/>
          <w:bCs/>
          <w:sz w:val="22"/>
          <w:szCs w:val="22"/>
          <w:lang w:val="hu-HU"/>
        </w:rPr>
        <w:t xml:space="preserve">az intézmény megszünteti a munkavállaló szerződését az intézmény fizetésképtelenné válása, súlyos válsághelyzetbe kerülése, korai beavatkozási intézkedések alkalmazása, csődje vagy felszámolása miatt; </w:t>
      </w:r>
    </w:p>
    <w:p w14:paraId="6C4DB0F0" w14:textId="77777777" w:rsidR="003D3654" w:rsidRPr="009C36C3" w:rsidRDefault="003D3654" w:rsidP="003D3654">
      <w:pPr>
        <w:pStyle w:val="Listaszerbekezds"/>
        <w:numPr>
          <w:ilvl w:val="0"/>
          <w:numId w:val="36"/>
        </w:numPr>
        <w:spacing w:before="120" w:after="120"/>
        <w:ind w:left="714" w:hanging="357"/>
        <w:contextualSpacing w:val="0"/>
        <w:rPr>
          <w:rFonts w:ascii="Times New Roman" w:hAnsi="Times New Roman"/>
          <w:bCs/>
          <w:sz w:val="22"/>
          <w:szCs w:val="22"/>
          <w:lang w:val="hu-HU"/>
        </w:rPr>
      </w:pPr>
      <w:r w:rsidRPr="009C36C3">
        <w:rPr>
          <w:rFonts w:ascii="Times New Roman" w:hAnsi="Times New Roman"/>
          <w:bCs/>
          <w:sz w:val="22"/>
          <w:szCs w:val="22"/>
          <w:lang w:val="hu-HU"/>
        </w:rPr>
        <w:t>az intézmény azért mondja fel a munkaviszonyra vonatkozó szerződést, mert részben vagy egészben értékesíteni kívánja azt az üzleti területet, vagy meg kívánja szüntetni vagy csökkenteni akarja azt a tevékenységet, ahol, illetve amelyben a munkavállaló aktívan részt vett;</w:t>
      </w:r>
    </w:p>
    <w:p w14:paraId="7B89E31E" w14:textId="77777777" w:rsidR="003D3654" w:rsidRPr="009C36C3" w:rsidRDefault="003D3654" w:rsidP="003D3654">
      <w:pPr>
        <w:pStyle w:val="Listaszerbekezds"/>
        <w:numPr>
          <w:ilvl w:val="0"/>
          <w:numId w:val="36"/>
        </w:numPr>
        <w:spacing w:before="120" w:after="120"/>
        <w:ind w:left="714" w:hanging="357"/>
        <w:contextualSpacing w:val="0"/>
        <w:rPr>
          <w:rFonts w:ascii="Times New Roman" w:hAnsi="Times New Roman"/>
          <w:bCs/>
          <w:sz w:val="22"/>
          <w:szCs w:val="22"/>
          <w:lang w:val="hu-HU"/>
        </w:rPr>
      </w:pPr>
      <w:r w:rsidRPr="009C36C3">
        <w:rPr>
          <w:rFonts w:ascii="Times New Roman" w:hAnsi="Times New Roman"/>
          <w:bCs/>
          <w:sz w:val="22"/>
          <w:szCs w:val="22"/>
          <w:lang w:val="hu-HU"/>
        </w:rPr>
        <w:lastRenderedPageBreak/>
        <w:t>a lehetséges vagy tényleges munkaügyi jogviták esetére az intézmény és a munkavállaló egyezséget köt a jogvita bírósági rendezésének elkerülése érdekében, amely máskülönben reálisan bírósági keresethez vezethetne.</w:t>
      </w:r>
    </w:p>
    <w:p w14:paraId="73DAE085" w14:textId="77777777" w:rsidR="003D3654" w:rsidRPr="009C36C3" w:rsidRDefault="003D3654" w:rsidP="003D3654">
      <w:pPr>
        <w:pStyle w:val="6-Bekezds"/>
        <w:widowControl w:val="0"/>
        <w:spacing w:before="120" w:after="120"/>
        <w:ind w:left="0"/>
        <w:rPr>
          <w:rFonts w:ascii="Times New Roman" w:hAnsi="Times New Roman"/>
          <w:sz w:val="22"/>
        </w:rPr>
      </w:pPr>
      <w:bookmarkStart w:id="428" w:name="_Ref118370198"/>
      <w:r w:rsidRPr="009C36C3">
        <w:rPr>
          <w:rFonts w:ascii="Times New Roman" w:hAnsi="Times New Roman"/>
          <w:bCs w:val="0"/>
          <w:sz w:val="22"/>
        </w:rPr>
        <w:t>Az alábbi végkielégítési összegeket a halasztás és az eszközök formájában történő kifizetés szabályai alkalmazása szempontjából, valamint az alap- és teljesítményjavadalom arányának számításakor nem kell figyelembe venni:</w:t>
      </w:r>
      <w:bookmarkEnd w:id="428"/>
    </w:p>
    <w:p w14:paraId="2EE43A70" w14:textId="77777777" w:rsidR="003D3654" w:rsidRPr="009C36C3" w:rsidRDefault="003D3654" w:rsidP="003D3654">
      <w:pPr>
        <w:pStyle w:val="Listaszerbekezds"/>
        <w:numPr>
          <w:ilvl w:val="0"/>
          <w:numId w:val="35"/>
        </w:numPr>
        <w:spacing w:before="120" w:after="120"/>
        <w:ind w:left="714" w:hanging="357"/>
        <w:contextualSpacing w:val="0"/>
        <w:rPr>
          <w:rFonts w:ascii="Times New Roman" w:hAnsi="Times New Roman"/>
          <w:bCs/>
          <w:sz w:val="22"/>
          <w:szCs w:val="22"/>
          <w:lang w:val="hu-HU"/>
        </w:rPr>
      </w:pPr>
      <w:r w:rsidRPr="009C36C3">
        <w:rPr>
          <w:rFonts w:ascii="Times New Roman" w:hAnsi="Times New Roman"/>
          <w:bCs/>
          <w:sz w:val="22"/>
          <w:szCs w:val="22"/>
          <w:lang w:val="hu-HU"/>
        </w:rPr>
        <w:t>a munkajogi szabályok értelmében vagy bírósági határozat nyomán kötelező végkielégítés;</w:t>
      </w:r>
    </w:p>
    <w:p w14:paraId="04A2B8BA" w14:textId="77777777" w:rsidR="003D3654" w:rsidRPr="009C36C3" w:rsidRDefault="003D3654" w:rsidP="003D3654">
      <w:pPr>
        <w:pStyle w:val="Listaszerbekezds"/>
        <w:numPr>
          <w:ilvl w:val="0"/>
          <w:numId w:val="35"/>
        </w:numPr>
        <w:spacing w:before="120" w:after="120"/>
        <w:rPr>
          <w:rFonts w:ascii="Times New Roman" w:hAnsi="Times New Roman"/>
          <w:bCs/>
          <w:sz w:val="22"/>
          <w:szCs w:val="22"/>
          <w:lang w:val="hu-HU"/>
        </w:rPr>
      </w:pPr>
      <w:r w:rsidRPr="009C36C3">
        <w:rPr>
          <w:rFonts w:ascii="Times New Roman" w:hAnsi="Times New Roman"/>
          <w:bCs/>
          <w:sz w:val="22"/>
          <w:szCs w:val="22"/>
          <w:lang w:val="hu-HU"/>
        </w:rPr>
        <w:t>az alábbi esetekben, amennyiben az intézmény bizonyítani tudja a végkielégítés okait és összegének megfelelőségét:</w:t>
      </w:r>
    </w:p>
    <w:p w14:paraId="71956978" w14:textId="1FAA3924" w:rsidR="003D3654" w:rsidRPr="009C36C3" w:rsidRDefault="003D3654" w:rsidP="003D3654">
      <w:pPr>
        <w:pStyle w:val="Listaszerbekezds"/>
        <w:spacing w:before="120" w:after="120"/>
        <w:rPr>
          <w:rFonts w:ascii="Times New Roman" w:hAnsi="Times New Roman"/>
          <w:bCs/>
          <w:sz w:val="22"/>
          <w:szCs w:val="22"/>
          <w:lang w:val="hu-HU"/>
        </w:rPr>
      </w:pPr>
      <w:proofErr w:type="spellStart"/>
      <w:r w:rsidRPr="009C36C3">
        <w:rPr>
          <w:rFonts w:ascii="Times New Roman" w:hAnsi="Times New Roman"/>
          <w:bCs/>
          <w:sz w:val="22"/>
          <w:szCs w:val="22"/>
          <w:lang w:val="hu-HU"/>
        </w:rPr>
        <w:t>ba</w:t>
      </w:r>
      <w:proofErr w:type="spellEnd"/>
      <w:r w:rsidRPr="009C36C3">
        <w:rPr>
          <w:rFonts w:ascii="Times New Roman" w:hAnsi="Times New Roman"/>
          <w:bCs/>
          <w:sz w:val="22"/>
          <w:szCs w:val="22"/>
          <w:lang w:val="hu-HU"/>
        </w:rPr>
        <w:t xml:space="preserve">) a </w:t>
      </w:r>
      <w:r>
        <w:rPr>
          <w:rFonts w:ascii="Times New Roman" w:hAnsi="Times New Roman"/>
          <w:bCs/>
          <w:sz w:val="22"/>
          <w:szCs w:val="22"/>
          <w:lang w:val="hu-HU"/>
        </w:rPr>
        <w:t xml:space="preserve">Javadalmazási Politika </w:t>
      </w:r>
      <w:r w:rsidRPr="009C36C3">
        <w:rPr>
          <w:rFonts w:ascii="Times New Roman" w:hAnsi="Times New Roman"/>
          <w:bCs/>
          <w:sz w:val="22"/>
          <w:szCs w:val="22"/>
          <w:lang w:val="hu-HU"/>
        </w:rPr>
        <w:fldChar w:fldCharType="begin"/>
      </w:r>
      <w:r w:rsidRPr="009C36C3">
        <w:rPr>
          <w:rFonts w:ascii="Times New Roman" w:hAnsi="Times New Roman"/>
          <w:bCs/>
          <w:sz w:val="22"/>
          <w:szCs w:val="22"/>
          <w:lang w:val="hu-HU"/>
        </w:rPr>
        <w:instrText xml:space="preserve"> REF _Ref118370131 \r \h  \* MERGEFORMAT </w:instrText>
      </w:r>
      <w:r w:rsidRPr="009C36C3">
        <w:rPr>
          <w:rFonts w:ascii="Times New Roman" w:hAnsi="Times New Roman"/>
          <w:bCs/>
          <w:sz w:val="22"/>
          <w:szCs w:val="22"/>
          <w:lang w:val="hu-HU"/>
        </w:rPr>
      </w:r>
      <w:r w:rsidRPr="009C36C3">
        <w:rPr>
          <w:rFonts w:ascii="Times New Roman" w:hAnsi="Times New Roman"/>
          <w:bCs/>
          <w:sz w:val="22"/>
          <w:szCs w:val="22"/>
          <w:lang w:val="hu-HU"/>
        </w:rPr>
        <w:fldChar w:fldCharType="separate"/>
      </w:r>
      <w:r w:rsidRPr="009C36C3">
        <w:rPr>
          <w:rFonts w:ascii="Times New Roman" w:hAnsi="Times New Roman"/>
          <w:bCs/>
          <w:sz w:val="22"/>
          <w:szCs w:val="22"/>
          <w:lang w:val="hu-HU"/>
        </w:rPr>
        <w:t>(89)</w:t>
      </w:r>
      <w:r w:rsidRPr="009C36C3">
        <w:rPr>
          <w:rFonts w:ascii="Times New Roman" w:hAnsi="Times New Roman"/>
          <w:bCs/>
          <w:sz w:val="22"/>
          <w:szCs w:val="22"/>
          <w:lang w:val="hu-HU"/>
        </w:rPr>
        <w:fldChar w:fldCharType="end"/>
      </w:r>
      <w:r w:rsidRPr="009C36C3">
        <w:rPr>
          <w:rFonts w:ascii="Times New Roman" w:hAnsi="Times New Roman"/>
          <w:bCs/>
          <w:sz w:val="22"/>
          <w:szCs w:val="22"/>
          <w:lang w:val="hu-HU"/>
        </w:rPr>
        <w:t xml:space="preserve"> bekezdésben meghatározott esetekben a javadalmazási politikában előre meghatározott általános képlet </w:t>
      </w:r>
      <w:r w:rsidRPr="009C36C3">
        <w:rPr>
          <w:rFonts w:ascii="Times New Roman" w:hAnsi="Times New Roman"/>
          <w:bCs/>
          <w:sz w:val="22"/>
          <w:szCs w:val="22"/>
          <w:lang w:val="hu-HU"/>
        </w:rPr>
        <w:fldChar w:fldCharType="begin"/>
      </w:r>
      <w:r w:rsidRPr="009C36C3">
        <w:rPr>
          <w:rFonts w:ascii="Times New Roman" w:hAnsi="Times New Roman"/>
          <w:bCs/>
          <w:sz w:val="22"/>
          <w:szCs w:val="22"/>
          <w:lang w:val="hu-HU"/>
        </w:rPr>
        <w:instrText xml:space="preserve"> REF _Ref118789963 \r \h  \* MERGEFORMAT </w:instrText>
      </w:r>
      <w:r w:rsidRPr="009C36C3">
        <w:rPr>
          <w:rFonts w:ascii="Times New Roman" w:hAnsi="Times New Roman"/>
          <w:bCs/>
          <w:sz w:val="22"/>
          <w:szCs w:val="22"/>
          <w:lang w:val="hu-HU"/>
        </w:rPr>
      </w:r>
      <w:r w:rsidRPr="009C36C3">
        <w:rPr>
          <w:rFonts w:ascii="Times New Roman" w:hAnsi="Times New Roman"/>
          <w:bCs/>
          <w:sz w:val="22"/>
          <w:szCs w:val="22"/>
          <w:lang w:val="hu-HU"/>
        </w:rPr>
        <w:fldChar w:fldCharType="separate"/>
      </w:r>
      <w:r w:rsidRPr="009C36C3">
        <w:rPr>
          <w:rFonts w:ascii="Times New Roman" w:hAnsi="Times New Roman"/>
          <w:bCs/>
          <w:sz w:val="22"/>
          <w:szCs w:val="22"/>
          <w:lang w:val="hu-HU"/>
        </w:rPr>
        <w:t>(87)</w:t>
      </w:r>
      <w:r w:rsidRPr="009C36C3">
        <w:rPr>
          <w:rFonts w:ascii="Times New Roman" w:hAnsi="Times New Roman"/>
          <w:bCs/>
          <w:sz w:val="22"/>
          <w:szCs w:val="22"/>
          <w:lang w:val="hu-HU"/>
        </w:rPr>
        <w:fldChar w:fldCharType="end"/>
      </w:r>
      <w:r w:rsidRPr="009C36C3">
        <w:rPr>
          <w:rFonts w:ascii="Times New Roman" w:hAnsi="Times New Roman"/>
          <w:bCs/>
          <w:sz w:val="22"/>
          <w:szCs w:val="22"/>
          <w:lang w:val="hu-HU"/>
        </w:rPr>
        <w:t xml:space="preserve"> alapján kiszámított végkielégítés [például kihűlési periódus (</w:t>
      </w:r>
      <w:proofErr w:type="spellStart"/>
      <w:r w:rsidRPr="009C36C3">
        <w:rPr>
          <w:rFonts w:ascii="Times New Roman" w:hAnsi="Times New Roman"/>
          <w:bCs/>
          <w:sz w:val="22"/>
          <w:szCs w:val="22"/>
          <w:lang w:val="hu-HU"/>
        </w:rPr>
        <w:t>cool-off</w:t>
      </w:r>
      <w:proofErr w:type="spellEnd"/>
      <w:r w:rsidRPr="009C36C3">
        <w:rPr>
          <w:rFonts w:ascii="Times New Roman" w:hAnsi="Times New Roman"/>
          <w:bCs/>
          <w:sz w:val="22"/>
          <w:szCs w:val="22"/>
          <w:lang w:val="hu-HU"/>
        </w:rPr>
        <w:t xml:space="preserve">) előírása esetén </w:t>
      </w:r>
      <w:proofErr w:type="spellStart"/>
      <w:r w:rsidRPr="009C36C3">
        <w:rPr>
          <w:rFonts w:ascii="Times New Roman" w:hAnsi="Times New Roman"/>
          <w:bCs/>
          <w:sz w:val="22"/>
          <w:szCs w:val="22"/>
          <w:lang w:val="hu-HU"/>
        </w:rPr>
        <w:t>gardening</w:t>
      </w:r>
      <w:proofErr w:type="spellEnd"/>
      <w:r w:rsidRPr="009C36C3">
        <w:rPr>
          <w:rFonts w:ascii="Times New Roman" w:hAnsi="Times New Roman"/>
          <w:bCs/>
          <w:sz w:val="22"/>
          <w:szCs w:val="22"/>
          <w:lang w:val="hu-HU"/>
        </w:rPr>
        <w:t xml:space="preserve"> </w:t>
      </w:r>
      <w:proofErr w:type="spellStart"/>
      <w:r w:rsidRPr="009C36C3">
        <w:rPr>
          <w:rFonts w:ascii="Times New Roman" w:hAnsi="Times New Roman"/>
          <w:bCs/>
          <w:sz w:val="22"/>
          <w:szCs w:val="22"/>
          <w:lang w:val="hu-HU"/>
        </w:rPr>
        <w:t>leave</w:t>
      </w:r>
      <w:proofErr w:type="spellEnd"/>
      <w:r w:rsidRPr="009C36C3">
        <w:rPr>
          <w:rFonts w:ascii="Times New Roman" w:hAnsi="Times New Roman"/>
          <w:bCs/>
          <w:sz w:val="22"/>
          <w:szCs w:val="22"/>
          <w:lang w:val="hu-HU"/>
        </w:rPr>
        <w:t>];</w:t>
      </w:r>
    </w:p>
    <w:p w14:paraId="0BFC1FC0" w14:textId="77777777" w:rsidR="003D3654" w:rsidRPr="009C36C3" w:rsidRDefault="003D3654" w:rsidP="003D3654">
      <w:pPr>
        <w:pStyle w:val="Listaszerbekezds"/>
        <w:spacing w:before="120" w:after="120"/>
        <w:rPr>
          <w:rFonts w:ascii="Times New Roman" w:hAnsi="Times New Roman"/>
          <w:bCs/>
          <w:sz w:val="22"/>
          <w:szCs w:val="22"/>
          <w:lang w:val="hu-HU"/>
        </w:rPr>
      </w:pPr>
      <w:proofErr w:type="spellStart"/>
      <w:r w:rsidRPr="009C36C3">
        <w:rPr>
          <w:rFonts w:ascii="Times New Roman" w:hAnsi="Times New Roman"/>
          <w:bCs/>
          <w:sz w:val="22"/>
          <w:szCs w:val="22"/>
          <w:lang w:val="hu-HU"/>
        </w:rPr>
        <w:t>bb</w:t>
      </w:r>
      <w:proofErr w:type="spellEnd"/>
      <w:r w:rsidRPr="009C36C3">
        <w:rPr>
          <w:rFonts w:ascii="Times New Roman" w:hAnsi="Times New Roman"/>
          <w:bCs/>
          <w:sz w:val="22"/>
          <w:szCs w:val="22"/>
          <w:lang w:val="hu-HU"/>
        </w:rPr>
        <w:t>) a szerződésben rögzített versenytilalmi kikötés alkalmazása miatti pótlólagos összegnek megfelelő végkielégítés, amelyet jövőbeli időszakokban fizet ki az intézmény az alapjavadalmazás azon összegéig, amelyet a versenytilalmi időszakban fizetne ki abban az esetben, ha a munkavállaló még mindig alkalmazásban állna;</w:t>
      </w:r>
    </w:p>
    <w:p w14:paraId="625AC5AA" w14:textId="52A9DFF5" w:rsidR="003D3654" w:rsidRPr="009C36C3" w:rsidRDefault="003D3654" w:rsidP="003D3654">
      <w:pPr>
        <w:pStyle w:val="Listaszerbekezds"/>
        <w:numPr>
          <w:ilvl w:val="0"/>
          <w:numId w:val="35"/>
        </w:numPr>
        <w:spacing w:before="120" w:after="120"/>
        <w:contextualSpacing w:val="0"/>
        <w:rPr>
          <w:rFonts w:ascii="Times New Roman" w:hAnsi="Times New Roman"/>
          <w:bCs/>
          <w:sz w:val="22"/>
          <w:szCs w:val="22"/>
          <w:lang w:val="hu-HU"/>
        </w:rPr>
      </w:pPr>
      <w:r w:rsidRPr="009C36C3">
        <w:rPr>
          <w:rFonts w:ascii="Times New Roman" w:hAnsi="Times New Roman"/>
          <w:bCs/>
          <w:sz w:val="22"/>
          <w:szCs w:val="22"/>
          <w:lang w:val="hu-HU"/>
        </w:rPr>
        <w:t xml:space="preserve">a </w:t>
      </w:r>
      <w:r w:rsidR="004C30E2">
        <w:rPr>
          <w:rFonts w:ascii="Times New Roman" w:hAnsi="Times New Roman"/>
          <w:bCs/>
          <w:sz w:val="22"/>
          <w:szCs w:val="22"/>
          <w:lang w:val="hu-HU"/>
        </w:rPr>
        <w:t xml:space="preserve">Javadalmazási Politika </w:t>
      </w:r>
      <w:r w:rsidRPr="009C36C3">
        <w:rPr>
          <w:rFonts w:ascii="Times New Roman" w:hAnsi="Times New Roman"/>
          <w:bCs/>
          <w:sz w:val="22"/>
          <w:szCs w:val="22"/>
          <w:lang w:val="hu-HU"/>
        </w:rPr>
        <w:fldChar w:fldCharType="begin"/>
      </w:r>
      <w:r w:rsidRPr="009C36C3">
        <w:rPr>
          <w:rFonts w:ascii="Times New Roman" w:hAnsi="Times New Roman"/>
          <w:bCs/>
          <w:sz w:val="22"/>
          <w:szCs w:val="22"/>
          <w:lang w:val="hu-HU"/>
        </w:rPr>
        <w:instrText xml:space="preserve"> REF _Ref118370131 \r \h  \* MERGEFORMAT </w:instrText>
      </w:r>
      <w:r w:rsidRPr="009C36C3">
        <w:rPr>
          <w:rFonts w:ascii="Times New Roman" w:hAnsi="Times New Roman"/>
          <w:bCs/>
          <w:sz w:val="22"/>
          <w:szCs w:val="22"/>
          <w:lang w:val="hu-HU"/>
        </w:rPr>
      </w:r>
      <w:r w:rsidRPr="009C36C3">
        <w:rPr>
          <w:rFonts w:ascii="Times New Roman" w:hAnsi="Times New Roman"/>
          <w:bCs/>
          <w:sz w:val="22"/>
          <w:szCs w:val="22"/>
          <w:lang w:val="hu-HU"/>
        </w:rPr>
        <w:fldChar w:fldCharType="separate"/>
      </w:r>
      <w:r w:rsidRPr="009C36C3">
        <w:rPr>
          <w:rFonts w:ascii="Times New Roman" w:hAnsi="Times New Roman"/>
          <w:bCs/>
          <w:sz w:val="22"/>
          <w:szCs w:val="22"/>
          <w:lang w:val="hu-HU"/>
        </w:rPr>
        <w:t>(89)</w:t>
      </w:r>
      <w:r w:rsidRPr="009C36C3">
        <w:rPr>
          <w:rFonts w:ascii="Times New Roman" w:hAnsi="Times New Roman"/>
          <w:bCs/>
          <w:sz w:val="22"/>
          <w:szCs w:val="22"/>
          <w:lang w:val="hu-HU"/>
        </w:rPr>
        <w:fldChar w:fldCharType="end"/>
      </w:r>
      <w:r w:rsidRPr="009C36C3">
        <w:rPr>
          <w:rFonts w:ascii="Times New Roman" w:hAnsi="Times New Roman"/>
          <w:bCs/>
          <w:sz w:val="22"/>
          <w:szCs w:val="22"/>
          <w:lang w:val="hu-HU"/>
        </w:rPr>
        <w:t xml:space="preserve"> bekezdésben felsorolt, a jelen bekezdés </w:t>
      </w:r>
      <w:proofErr w:type="spellStart"/>
      <w:r w:rsidRPr="009C36C3">
        <w:rPr>
          <w:rFonts w:ascii="Times New Roman" w:hAnsi="Times New Roman"/>
          <w:bCs/>
          <w:sz w:val="22"/>
          <w:szCs w:val="22"/>
          <w:lang w:val="hu-HU"/>
        </w:rPr>
        <w:t>ba</w:t>
      </w:r>
      <w:proofErr w:type="spellEnd"/>
      <w:r w:rsidRPr="009C36C3">
        <w:rPr>
          <w:rFonts w:ascii="Times New Roman" w:hAnsi="Times New Roman"/>
          <w:bCs/>
          <w:sz w:val="22"/>
          <w:szCs w:val="22"/>
          <w:lang w:val="hu-HU"/>
        </w:rPr>
        <w:t>) alpontjában meghatározott feltételnek meg nem felelő végkielégítés, amennyiben az intézmény képes megfelelően alátámasztani a végkielégítés összegének indokoltságát és megfelelőségét.</w:t>
      </w:r>
    </w:p>
    <w:p w14:paraId="4F5DFE72" w14:textId="5B9CA283" w:rsidR="003D3654" w:rsidRPr="009C36C3" w:rsidRDefault="003D3654" w:rsidP="003D3654">
      <w:pPr>
        <w:pStyle w:val="6-Bekezds"/>
        <w:widowControl w:val="0"/>
        <w:spacing w:before="120" w:after="120"/>
        <w:ind w:left="0"/>
        <w:rPr>
          <w:rFonts w:ascii="Times New Roman" w:hAnsi="Times New Roman"/>
          <w:bCs w:val="0"/>
          <w:sz w:val="22"/>
        </w:rPr>
      </w:pPr>
      <w:r w:rsidRPr="009C36C3">
        <w:rPr>
          <w:rFonts w:ascii="Times New Roman" w:hAnsi="Times New Roman"/>
          <w:sz w:val="22"/>
        </w:rPr>
        <w:t xml:space="preserve">A teljesítményjavadalmazás és az alapjavadalmazás közötti arány kiszámítása során figyelembe nem vett összeg kiszámításakor abból a tényből, hogy a szerződés versenytilalmi záradékot tartalmaz, nem következik szükségszerűen, hogy a szerződés megszüntetéséért fizetett teljes összeget azért fizeti ki az intézmény, hogy az azonosított munkavállalót kompenzálja azért, mert vállalja, hogy bizonyos időn át nem versenyez. Csak az egyezségnek a szerződésben kifejezetten a versenytilalmi záradék miatti kompenzációként azonosított összege felelhet meg a </w:t>
      </w:r>
      <w:r w:rsidR="004C30E2">
        <w:rPr>
          <w:rFonts w:ascii="Times New Roman" w:hAnsi="Times New Roman"/>
          <w:sz w:val="22"/>
        </w:rPr>
        <w:t xml:space="preserve">Javadalmazási Politika </w:t>
      </w:r>
      <w:r w:rsidRPr="009C36C3">
        <w:rPr>
          <w:rFonts w:ascii="Times New Roman" w:hAnsi="Times New Roman"/>
          <w:sz w:val="22"/>
        </w:rPr>
        <w:fldChar w:fldCharType="begin"/>
      </w:r>
      <w:r w:rsidRPr="009C36C3">
        <w:rPr>
          <w:rFonts w:ascii="Times New Roman" w:hAnsi="Times New Roman"/>
          <w:sz w:val="22"/>
        </w:rPr>
        <w:instrText xml:space="preserve"> REF _Ref118370198 \r \h  \* MERGEFORMAT </w:instrText>
      </w:r>
      <w:r w:rsidRPr="009C36C3">
        <w:rPr>
          <w:rFonts w:ascii="Times New Roman" w:hAnsi="Times New Roman"/>
          <w:sz w:val="22"/>
        </w:rPr>
      </w:r>
      <w:r w:rsidRPr="009C36C3">
        <w:rPr>
          <w:rFonts w:ascii="Times New Roman" w:hAnsi="Times New Roman"/>
          <w:sz w:val="22"/>
        </w:rPr>
        <w:fldChar w:fldCharType="separate"/>
      </w:r>
      <w:r w:rsidRPr="009C36C3">
        <w:rPr>
          <w:rFonts w:ascii="Times New Roman" w:hAnsi="Times New Roman"/>
          <w:sz w:val="22"/>
        </w:rPr>
        <w:t>(90)</w:t>
      </w:r>
      <w:r w:rsidRPr="009C36C3">
        <w:rPr>
          <w:rFonts w:ascii="Times New Roman" w:hAnsi="Times New Roman"/>
          <w:sz w:val="22"/>
        </w:rPr>
        <w:fldChar w:fldCharType="end"/>
      </w:r>
      <w:r w:rsidRPr="009C36C3">
        <w:rPr>
          <w:rFonts w:ascii="Times New Roman" w:hAnsi="Times New Roman"/>
          <w:sz w:val="22"/>
        </w:rPr>
        <w:t xml:space="preserve"> bekezdésnek. Amennyiben a versenytilalmi záradék hosszát jogszabály korlátozza, az ezen időkorláton túl teljesített bármely fizetés nem tekinthető „a versenytilalmi záradék ellenében kötött egyezségnek”, és az ezért nem zárható ki a változó és a rögzített összetevők közötti arányból.</w:t>
      </w:r>
    </w:p>
    <w:p w14:paraId="61F5F899" w14:textId="77777777" w:rsidR="003D3654" w:rsidRPr="00971534" w:rsidRDefault="003D3654" w:rsidP="00CC467E">
      <w:pPr>
        <w:pStyle w:val="6-Bekezds"/>
        <w:widowControl w:val="0"/>
        <w:spacing w:before="120" w:after="120" w:line="312" w:lineRule="auto"/>
        <w:ind w:left="0"/>
        <w:rPr>
          <w:rFonts w:ascii="Times New Roman" w:hAnsi="Times New Roman"/>
          <w:sz w:val="22"/>
        </w:rPr>
      </w:pPr>
    </w:p>
    <w:p w14:paraId="73B44E9C" w14:textId="060AA607" w:rsidR="00A65D64" w:rsidRPr="00971534" w:rsidRDefault="00A65D64" w:rsidP="00CC467E">
      <w:pPr>
        <w:pStyle w:val="2-Fejezet"/>
        <w:keepNext w:val="0"/>
        <w:widowControl w:val="0"/>
        <w:spacing w:before="120" w:after="120" w:line="312" w:lineRule="auto"/>
        <w:rPr>
          <w:rFonts w:ascii="Times New Roman" w:hAnsi="Times New Roman" w:cs="Times New Roman"/>
          <w:sz w:val="22"/>
          <w:szCs w:val="22"/>
        </w:rPr>
      </w:pPr>
      <w:bookmarkStart w:id="429" w:name="_Toc475362938"/>
      <w:bookmarkStart w:id="430" w:name="_Toc475362939"/>
      <w:bookmarkStart w:id="431" w:name="_Toc475362940"/>
      <w:bookmarkStart w:id="432" w:name="_Toc475362941"/>
      <w:bookmarkStart w:id="433" w:name="_Toc121819267"/>
      <w:bookmarkEnd w:id="429"/>
      <w:bookmarkEnd w:id="430"/>
      <w:bookmarkEnd w:id="431"/>
      <w:bookmarkEnd w:id="432"/>
      <w:r w:rsidRPr="00971534">
        <w:rPr>
          <w:rFonts w:ascii="Times New Roman" w:hAnsi="Times New Roman" w:cs="Times New Roman"/>
          <w:sz w:val="22"/>
          <w:szCs w:val="22"/>
        </w:rPr>
        <w:t>A</w:t>
      </w:r>
      <w:r w:rsidR="00A704A3">
        <w:rPr>
          <w:rFonts w:ascii="Times New Roman" w:hAnsi="Times New Roman" w:cs="Times New Roman"/>
          <w:sz w:val="22"/>
          <w:szCs w:val="22"/>
        </w:rPr>
        <w:t>z Alap</w:t>
      </w:r>
      <w:r w:rsidR="001F6802" w:rsidRPr="00971534">
        <w:rPr>
          <w:rFonts w:ascii="Times New Roman" w:hAnsi="Times New Roman" w:cs="Times New Roman"/>
          <w:sz w:val="22"/>
          <w:szCs w:val="22"/>
        </w:rPr>
        <w:t>javadalmazás</w:t>
      </w:r>
      <w:r w:rsidR="00FE047E" w:rsidRPr="00971534">
        <w:rPr>
          <w:rFonts w:ascii="Times New Roman" w:hAnsi="Times New Roman" w:cs="Times New Roman"/>
          <w:sz w:val="22"/>
          <w:szCs w:val="22"/>
        </w:rPr>
        <w:t xml:space="preserve"> és </w:t>
      </w:r>
      <w:r w:rsidR="00A704A3">
        <w:rPr>
          <w:rFonts w:ascii="Times New Roman" w:hAnsi="Times New Roman" w:cs="Times New Roman"/>
          <w:sz w:val="22"/>
          <w:szCs w:val="22"/>
        </w:rPr>
        <w:t>a T</w:t>
      </w:r>
      <w:r w:rsidR="00A704A3" w:rsidRPr="00971534">
        <w:rPr>
          <w:rFonts w:ascii="Times New Roman" w:hAnsi="Times New Roman" w:cs="Times New Roman"/>
          <w:sz w:val="22"/>
          <w:szCs w:val="22"/>
        </w:rPr>
        <w:t xml:space="preserve">eljesítményjavadalmazás </w:t>
      </w:r>
      <w:r w:rsidRPr="00971534">
        <w:rPr>
          <w:rFonts w:ascii="Times New Roman" w:hAnsi="Times New Roman" w:cs="Times New Roman"/>
          <w:sz w:val="22"/>
          <w:szCs w:val="22"/>
        </w:rPr>
        <w:t>aránya</w:t>
      </w:r>
      <w:bookmarkEnd w:id="331"/>
      <w:bookmarkEnd w:id="332"/>
      <w:bookmarkEnd w:id="333"/>
      <w:bookmarkEnd w:id="334"/>
      <w:bookmarkEnd w:id="335"/>
      <w:bookmarkEnd w:id="336"/>
      <w:bookmarkEnd w:id="433"/>
      <w:r w:rsidRPr="00971534">
        <w:rPr>
          <w:rFonts w:ascii="Times New Roman" w:hAnsi="Times New Roman" w:cs="Times New Roman"/>
          <w:sz w:val="22"/>
          <w:szCs w:val="22"/>
        </w:rPr>
        <w:t xml:space="preserve"> </w:t>
      </w:r>
      <w:bookmarkStart w:id="434" w:name="PID051ffa84-6bee-4132-aa17-134956dc88d9"/>
      <w:bookmarkEnd w:id="434"/>
    </w:p>
    <w:p w14:paraId="70F6EBE7" w14:textId="23BD7418" w:rsidR="00A704A3" w:rsidRPr="009C36C3" w:rsidRDefault="00A704A3" w:rsidP="009C36C3">
      <w:pPr>
        <w:pStyle w:val="6-Bekezds"/>
        <w:widowControl w:val="0"/>
        <w:spacing w:before="120" w:after="120"/>
        <w:ind w:left="0"/>
        <w:rPr>
          <w:rFonts w:ascii="Times New Roman" w:hAnsi="Times New Roman"/>
          <w:sz w:val="22"/>
        </w:rPr>
      </w:pPr>
      <w:bookmarkStart w:id="435" w:name="PIDea90fb3a-7c70-46cb-8559-8949f85c35a8"/>
      <w:bookmarkStart w:id="436" w:name="PID3069f1df-0897-4a88-81ec-77c9759a54cf"/>
      <w:bookmarkStart w:id="437" w:name="PID2c386320-6282-4e61-bb81-374c81f0050f"/>
      <w:bookmarkStart w:id="438" w:name="_Ref118790169"/>
      <w:bookmarkEnd w:id="435"/>
      <w:bookmarkEnd w:id="436"/>
      <w:bookmarkEnd w:id="437"/>
      <w:r w:rsidRPr="009C36C3">
        <w:rPr>
          <w:rFonts w:ascii="Times New Roman" w:hAnsi="Times New Roman"/>
          <w:sz w:val="22"/>
        </w:rPr>
        <w:t>Az Alapjavadalmazás és Teljesítményjavadalmazás összetevőinek megjelölését, valamint ezek arányát az MKB Bank Nyrt., illetve a Leányvállalatok tekintetében az Ösztönzési Szabályzat határozza meg úgy, hogy az mind az MKB Bank Nyrt. mind az MKB Bankcsoport Leányvállalatai esetében megfelelően tükrözze az adott szervezet funkcióját, méretét és összetettségét, és legyen összhangban a versenypiaci tendenciákkal.</w:t>
      </w:r>
      <w:bookmarkEnd w:id="438"/>
      <w:r>
        <w:rPr>
          <w:rFonts w:ascii="Times New Roman" w:hAnsi="Times New Roman"/>
          <w:sz w:val="22"/>
        </w:rPr>
        <w:t xml:space="preserve"> </w:t>
      </w:r>
      <w:bookmarkStart w:id="439" w:name="_Ref469493786"/>
      <w:r w:rsidRPr="009C36C3">
        <w:rPr>
          <w:rFonts w:ascii="Times New Roman" w:hAnsi="Times New Roman"/>
          <w:sz w:val="22"/>
        </w:rPr>
        <w:t>A Teljesítményjavadalmazás aránya a jelen Javadalmazási Politika hatálya alá tartozó egyetlen Jogosult Személy esetében sem haladhatja meg az Alapjavadalmazás 100 százalékát.</w:t>
      </w:r>
      <w:bookmarkEnd w:id="439"/>
    </w:p>
    <w:p w14:paraId="17879E57" w14:textId="77777777" w:rsidR="00A704A3" w:rsidRPr="00971534" w:rsidRDefault="00A704A3" w:rsidP="009C36C3">
      <w:pPr>
        <w:pStyle w:val="6-Bekezds"/>
        <w:widowControl w:val="0"/>
        <w:numPr>
          <w:ilvl w:val="0"/>
          <w:numId w:val="0"/>
        </w:numPr>
        <w:spacing w:before="120" w:after="120" w:line="312" w:lineRule="auto"/>
        <w:rPr>
          <w:rFonts w:ascii="Times New Roman" w:hAnsi="Times New Roman"/>
          <w:sz w:val="22"/>
        </w:rPr>
      </w:pPr>
    </w:p>
    <w:p w14:paraId="1DFDE191" w14:textId="53441CF0" w:rsidR="00A86EA9" w:rsidRPr="00971534" w:rsidRDefault="00126CEC" w:rsidP="00CC467E">
      <w:pPr>
        <w:pStyle w:val="6-Bekezds"/>
        <w:widowControl w:val="0"/>
        <w:spacing w:before="120" w:after="120" w:line="312" w:lineRule="auto"/>
        <w:ind w:left="0"/>
        <w:rPr>
          <w:rFonts w:ascii="Times New Roman" w:hAnsi="Times New Roman"/>
          <w:sz w:val="22"/>
        </w:rPr>
      </w:pPr>
      <w:r w:rsidRPr="00971534">
        <w:rPr>
          <w:rFonts w:ascii="Times New Roman" w:hAnsi="Times New Roman"/>
          <w:sz w:val="22"/>
        </w:rPr>
        <w:t xml:space="preserve">A </w:t>
      </w:r>
      <w:r w:rsidR="00C42862" w:rsidRPr="00971534">
        <w:rPr>
          <w:rFonts w:ascii="Times New Roman" w:hAnsi="Times New Roman"/>
          <w:sz w:val="22"/>
        </w:rPr>
        <w:t>t</w:t>
      </w:r>
      <w:r w:rsidR="00B549CB" w:rsidRPr="00971534">
        <w:rPr>
          <w:rFonts w:ascii="Times New Roman" w:hAnsi="Times New Roman"/>
          <w:sz w:val="22"/>
        </w:rPr>
        <w:t>eljesítményjavadalmazás</w:t>
      </w:r>
      <w:r w:rsidR="004E32E0" w:rsidRPr="00971534">
        <w:rPr>
          <w:rFonts w:ascii="Times New Roman" w:hAnsi="Times New Roman"/>
          <w:sz w:val="22"/>
        </w:rPr>
        <w:t xml:space="preserve"> </w:t>
      </w:r>
      <w:r w:rsidRPr="00971534">
        <w:rPr>
          <w:rFonts w:ascii="Times New Roman" w:hAnsi="Times New Roman"/>
          <w:sz w:val="22"/>
        </w:rPr>
        <w:t xml:space="preserve">meghatározása oly módon történik, hogy ösztönözze a </w:t>
      </w:r>
      <w:r w:rsidR="00340055" w:rsidRPr="00971534">
        <w:rPr>
          <w:rFonts w:ascii="Times New Roman" w:hAnsi="Times New Roman"/>
          <w:sz w:val="22"/>
        </w:rPr>
        <w:t>Jogosult Személyeket</w:t>
      </w:r>
      <w:r w:rsidRPr="00971534">
        <w:rPr>
          <w:rFonts w:ascii="Times New Roman" w:hAnsi="Times New Roman"/>
          <w:sz w:val="22"/>
        </w:rPr>
        <w:t xml:space="preserve"> az MKB Bank </w:t>
      </w:r>
      <w:r w:rsidR="00F743F3" w:rsidRPr="00971534">
        <w:rPr>
          <w:rFonts w:ascii="Times New Roman" w:hAnsi="Times New Roman"/>
          <w:sz w:val="22"/>
        </w:rPr>
        <w:t>Nyrt.</w:t>
      </w:r>
      <w:r w:rsidRPr="00971534">
        <w:rPr>
          <w:rFonts w:ascii="Times New Roman" w:hAnsi="Times New Roman"/>
          <w:sz w:val="22"/>
        </w:rPr>
        <w:t xml:space="preserve"> és a </w:t>
      </w:r>
      <w:r w:rsidR="00A704A3">
        <w:rPr>
          <w:rFonts w:ascii="Times New Roman" w:hAnsi="Times New Roman"/>
          <w:sz w:val="22"/>
        </w:rPr>
        <w:t>B</w:t>
      </w:r>
      <w:r w:rsidR="00DF0414" w:rsidRPr="00971534">
        <w:rPr>
          <w:rFonts w:ascii="Times New Roman" w:hAnsi="Times New Roman"/>
          <w:sz w:val="22"/>
        </w:rPr>
        <w:t>ankcsoport</w:t>
      </w:r>
      <w:r w:rsidRPr="00971534">
        <w:rPr>
          <w:rFonts w:ascii="Times New Roman" w:hAnsi="Times New Roman"/>
          <w:sz w:val="22"/>
        </w:rPr>
        <w:t xml:space="preserve"> hosszú távú eredményes működésére, és adjon lehetőséget a kockázatok alapján történő </w:t>
      </w:r>
      <w:r w:rsidR="00DF7C47" w:rsidRPr="00971534">
        <w:rPr>
          <w:rFonts w:ascii="Times New Roman" w:hAnsi="Times New Roman"/>
          <w:sz w:val="22"/>
        </w:rPr>
        <w:t>e</w:t>
      </w:r>
      <w:r w:rsidR="00516290" w:rsidRPr="00971534">
        <w:rPr>
          <w:rFonts w:ascii="Times New Roman" w:hAnsi="Times New Roman"/>
          <w:sz w:val="22"/>
        </w:rPr>
        <w:t>lőzetes</w:t>
      </w:r>
      <w:r w:rsidR="00675283" w:rsidRPr="00971534">
        <w:rPr>
          <w:rFonts w:ascii="Times New Roman" w:hAnsi="Times New Roman"/>
          <w:sz w:val="22"/>
        </w:rPr>
        <w:t>,</w:t>
      </w:r>
      <w:r w:rsidR="00516290" w:rsidRPr="00971534">
        <w:rPr>
          <w:rFonts w:ascii="Times New Roman" w:hAnsi="Times New Roman"/>
          <w:sz w:val="22"/>
        </w:rPr>
        <w:t xml:space="preserve"> illetve </w:t>
      </w:r>
      <w:r w:rsidR="00DF7C47" w:rsidRPr="00971534">
        <w:rPr>
          <w:rFonts w:ascii="Times New Roman" w:hAnsi="Times New Roman"/>
          <w:sz w:val="22"/>
        </w:rPr>
        <w:t>utólagos kockázati é</w:t>
      </w:r>
      <w:r w:rsidRPr="00971534">
        <w:rPr>
          <w:rFonts w:ascii="Times New Roman" w:hAnsi="Times New Roman"/>
          <w:sz w:val="22"/>
        </w:rPr>
        <w:t>rtékelésre</w:t>
      </w:r>
      <w:r w:rsidR="00340055" w:rsidRPr="00971534">
        <w:rPr>
          <w:rFonts w:ascii="Times New Roman" w:hAnsi="Times New Roman"/>
          <w:sz w:val="22"/>
        </w:rPr>
        <w:t>, valamint az elszámolt/</w:t>
      </w:r>
      <w:r w:rsidRPr="00971534">
        <w:rPr>
          <w:rFonts w:ascii="Times New Roman" w:hAnsi="Times New Roman"/>
          <w:sz w:val="22"/>
        </w:rPr>
        <w:t xml:space="preserve">kifizetett </w:t>
      </w:r>
      <w:r w:rsidR="00DF7C47" w:rsidRPr="00971534">
        <w:rPr>
          <w:rFonts w:ascii="Times New Roman" w:hAnsi="Times New Roman"/>
          <w:sz w:val="22"/>
        </w:rPr>
        <w:t>t</w:t>
      </w:r>
      <w:r w:rsidR="00B549CB" w:rsidRPr="00971534">
        <w:rPr>
          <w:rFonts w:ascii="Times New Roman" w:hAnsi="Times New Roman"/>
          <w:sz w:val="22"/>
        </w:rPr>
        <w:t>eljesítményjavadalmazás</w:t>
      </w:r>
      <w:r w:rsidRPr="00971534">
        <w:rPr>
          <w:rFonts w:ascii="Times New Roman" w:hAnsi="Times New Roman"/>
          <w:sz w:val="22"/>
        </w:rPr>
        <w:t xml:space="preserve"> </w:t>
      </w:r>
      <w:r w:rsidR="004F0F61" w:rsidRPr="00971534">
        <w:rPr>
          <w:rFonts w:ascii="Times New Roman" w:hAnsi="Times New Roman"/>
          <w:sz w:val="22"/>
        </w:rPr>
        <w:t xml:space="preserve">esetleges </w:t>
      </w:r>
      <w:r w:rsidRPr="00971534">
        <w:rPr>
          <w:rFonts w:ascii="Times New Roman" w:hAnsi="Times New Roman"/>
          <w:sz w:val="22"/>
        </w:rPr>
        <w:t xml:space="preserve">visszakövetelésére. A </w:t>
      </w:r>
      <w:r w:rsidR="00DF7C47" w:rsidRPr="00971534">
        <w:rPr>
          <w:rFonts w:ascii="Times New Roman" w:hAnsi="Times New Roman"/>
          <w:sz w:val="22"/>
        </w:rPr>
        <w:t>t</w:t>
      </w:r>
      <w:r w:rsidR="00B549CB" w:rsidRPr="00971534">
        <w:rPr>
          <w:rFonts w:ascii="Times New Roman" w:hAnsi="Times New Roman"/>
          <w:sz w:val="22"/>
        </w:rPr>
        <w:t>eljesítményjavadalmazás</w:t>
      </w:r>
      <w:r w:rsidRPr="00971534">
        <w:rPr>
          <w:rFonts w:ascii="Times New Roman" w:hAnsi="Times New Roman"/>
          <w:sz w:val="22"/>
        </w:rPr>
        <w:t xml:space="preserve"> 100 százalékára csökkentési</w:t>
      </w:r>
      <w:r w:rsidR="00675283" w:rsidRPr="00971534">
        <w:rPr>
          <w:rFonts w:ascii="Times New Roman" w:hAnsi="Times New Roman"/>
          <w:sz w:val="22"/>
        </w:rPr>
        <w:t>,</w:t>
      </w:r>
      <w:r w:rsidRPr="00971534">
        <w:rPr>
          <w:rFonts w:ascii="Times New Roman" w:hAnsi="Times New Roman"/>
          <w:sz w:val="22"/>
        </w:rPr>
        <w:t xml:space="preserve"> illetőleg visszakövetelési szabályok alkalmaz</w:t>
      </w:r>
      <w:r w:rsidR="004664DA" w:rsidRPr="00971534">
        <w:rPr>
          <w:rFonts w:ascii="Times New Roman" w:hAnsi="Times New Roman"/>
          <w:sz w:val="22"/>
        </w:rPr>
        <w:t>ható</w:t>
      </w:r>
      <w:r w:rsidRPr="00971534">
        <w:rPr>
          <w:rFonts w:ascii="Times New Roman" w:hAnsi="Times New Roman"/>
          <w:sz w:val="22"/>
        </w:rPr>
        <w:t>ak.</w:t>
      </w:r>
      <w:bookmarkStart w:id="440" w:name="PIDf8b3ed5d-ac42-4636-b62a-be458af5ba30"/>
      <w:bookmarkStart w:id="441" w:name="PID5c071364-4827-4c8a-80d9-b0e77d0a65a5"/>
      <w:bookmarkStart w:id="442" w:name="PID520d0e2a-fcc1-4af4-874d-e798eb62ac34"/>
      <w:bookmarkStart w:id="443" w:name="PID4938a1ed-1e61-4397-a2b1-b137ca8d36e8"/>
      <w:bookmarkStart w:id="444" w:name="PID06a470c7-ac8d-4b4a-850d-302ef0a56269"/>
      <w:bookmarkStart w:id="445" w:name="PIDd8640394-5472-46f2-adcd-a97f9d52d0db"/>
      <w:bookmarkStart w:id="446" w:name="PID52ef647f-5a8e-41ae-91f7-8abe04fe0574"/>
      <w:bookmarkStart w:id="447" w:name="PID1b06e61a-dba0-4639-937e-a84686ad1ed3"/>
      <w:bookmarkStart w:id="448" w:name="PID06cd495c-42d5-4c2c-bf86-4a382197a097"/>
      <w:bookmarkStart w:id="449" w:name="PID8ba5c140-1656-42b5-803a-936720100e12"/>
      <w:bookmarkStart w:id="450" w:name="PID41656c7c-350d-48e9-9ca1-0be39a010cee"/>
      <w:bookmarkStart w:id="451" w:name="PID97a7dcd0-bb8a-4a4f-99d6-9030705ff8c0"/>
      <w:bookmarkStart w:id="452" w:name="PID3e381ff0-647e-45f1-8862-9a9fbb729a8c"/>
      <w:bookmarkStart w:id="453" w:name="PID67118e5f-1765-4273-83a1-7cefc8dbed58"/>
      <w:bookmarkStart w:id="454" w:name="_Toc475362943"/>
      <w:bookmarkStart w:id="455" w:name="PID7ed6f748-6b6a-4f46-b296-27d62fea14dd"/>
      <w:bookmarkStart w:id="456" w:name="_Toc475362944"/>
      <w:bookmarkStart w:id="457" w:name="PID03efe863-453a-4030-bbb8-5caae59a0d4b"/>
      <w:bookmarkStart w:id="458" w:name="PID0eb2e373-749d-4bc0-acbc-16cc7517a364"/>
      <w:bookmarkStart w:id="459" w:name="_Toc473135108"/>
      <w:bookmarkStart w:id="460" w:name="_Toc473275258"/>
      <w:bookmarkStart w:id="461" w:name="_Toc473277135"/>
      <w:bookmarkStart w:id="462" w:name="PID52ccf9a7-3fef-4462-b3d6-8396775983d1"/>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00F31E83" w:rsidRPr="00971534">
        <w:rPr>
          <w:rFonts w:ascii="Times New Roman" w:hAnsi="Times New Roman"/>
          <w:sz w:val="22"/>
        </w:rPr>
        <w:t xml:space="preserve"> </w:t>
      </w:r>
    </w:p>
    <w:p w14:paraId="333B1CB4" w14:textId="6AE354A2" w:rsidR="00955189" w:rsidRPr="00971534" w:rsidRDefault="00955189" w:rsidP="00CC467E">
      <w:pPr>
        <w:pStyle w:val="6-Bekezds"/>
        <w:widowControl w:val="0"/>
        <w:spacing w:before="120" w:after="120" w:line="312" w:lineRule="auto"/>
        <w:ind w:left="0"/>
        <w:rPr>
          <w:rFonts w:ascii="Times New Roman" w:hAnsi="Times New Roman"/>
          <w:sz w:val="22"/>
        </w:rPr>
      </w:pPr>
      <w:r w:rsidRPr="00971534">
        <w:rPr>
          <w:rFonts w:ascii="Times New Roman" w:hAnsi="Times New Roman"/>
          <w:sz w:val="22"/>
        </w:rPr>
        <w:lastRenderedPageBreak/>
        <w:t xml:space="preserve">Az MKB Bank Nyrt. az adott üzleti évben bankcsoporti szinten kifizetett összes javadalmazás teljesítményjavadalmazás és alapjavadalmazás közötti arányait a CRR követelménye alapján az adott üzleti évre vonatkozó nyilvánosságra hozatal részeként teszi közzé. </w:t>
      </w:r>
    </w:p>
    <w:p w14:paraId="1D8939D2" w14:textId="6D6C2568" w:rsidR="009D0930" w:rsidRPr="00971534" w:rsidRDefault="009D0930" w:rsidP="00CC467E">
      <w:pPr>
        <w:pStyle w:val="1-Rsz"/>
        <w:keepNext w:val="0"/>
        <w:widowControl w:val="0"/>
        <w:spacing w:before="120" w:after="120" w:line="312" w:lineRule="auto"/>
        <w:rPr>
          <w:rFonts w:ascii="Times New Roman" w:hAnsi="Times New Roman" w:cs="Times New Roman"/>
          <w:sz w:val="22"/>
          <w:szCs w:val="22"/>
        </w:rPr>
      </w:pPr>
      <w:bookmarkStart w:id="463" w:name="PID5732d986-1bdc-4b5e-b45c-0bb06f0bb477"/>
      <w:bookmarkStart w:id="464" w:name="_Ref474248510"/>
      <w:bookmarkStart w:id="465" w:name="_Toc121819268"/>
      <w:bookmarkEnd w:id="463"/>
      <w:r w:rsidRPr="00971534">
        <w:rPr>
          <w:rFonts w:ascii="Times New Roman" w:hAnsi="Times New Roman" w:cs="Times New Roman"/>
          <w:sz w:val="22"/>
          <w:szCs w:val="22"/>
        </w:rPr>
        <w:t xml:space="preserve">A </w:t>
      </w:r>
      <w:r w:rsidR="00B549CB" w:rsidRPr="00971534">
        <w:rPr>
          <w:rFonts w:ascii="Times New Roman" w:hAnsi="Times New Roman" w:cs="Times New Roman"/>
          <w:sz w:val="22"/>
          <w:szCs w:val="22"/>
        </w:rPr>
        <w:t>Teljesítményjavadalmazás</w:t>
      </w:r>
      <w:r w:rsidRPr="00971534">
        <w:rPr>
          <w:rFonts w:ascii="Times New Roman" w:hAnsi="Times New Roman" w:cs="Times New Roman"/>
          <w:sz w:val="22"/>
          <w:szCs w:val="22"/>
        </w:rPr>
        <w:t>i Rendszer Működési folyamata</w:t>
      </w:r>
      <w:bookmarkEnd w:id="464"/>
      <w:bookmarkEnd w:id="465"/>
    </w:p>
    <w:p w14:paraId="3FBB4F74" w14:textId="37694AEE" w:rsidR="00C42EDF" w:rsidRPr="00971534" w:rsidRDefault="004A4D5C" w:rsidP="00CC467E">
      <w:pPr>
        <w:pStyle w:val="3-Alfejezet"/>
        <w:keepNext w:val="0"/>
        <w:widowControl w:val="0"/>
        <w:spacing w:before="120" w:after="120" w:line="312" w:lineRule="auto"/>
        <w:rPr>
          <w:rFonts w:ascii="Times New Roman" w:hAnsi="Times New Roman" w:cs="Times New Roman"/>
          <w:sz w:val="22"/>
          <w:szCs w:val="22"/>
        </w:rPr>
      </w:pPr>
      <w:bookmarkStart w:id="466" w:name="_Toc121819269"/>
      <w:r w:rsidRPr="00971534">
        <w:rPr>
          <w:rFonts w:ascii="Times New Roman" w:hAnsi="Times New Roman" w:cs="Times New Roman"/>
          <w:sz w:val="22"/>
          <w:szCs w:val="22"/>
        </w:rPr>
        <w:t>A K</w:t>
      </w:r>
      <w:r w:rsidR="00C42EDF" w:rsidRPr="00971534">
        <w:rPr>
          <w:rFonts w:ascii="Times New Roman" w:hAnsi="Times New Roman" w:cs="Times New Roman"/>
          <w:sz w:val="22"/>
          <w:szCs w:val="22"/>
        </w:rPr>
        <w:t>eretösszeg megállapítása</w:t>
      </w:r>
      <w:bookmarkEnd w:id="466"/>
    </w:p>
    <w:p w14:paraId="1419C722" w14:textId="4106A875" w:rsidR="004C30E2" w:rsidRPr="009C36C3" w:rsidRDefault="004C30E2" w:rsidP="009C36C3">
      <w:pPr>
        <w:pStyle w:val="6-Bekezds"/>
        <w:widowControl w:val="0"/>
        <w:spacing w:before="120" w:after="120" w:line="312" w:lineRule="auto"/>
        <w:ind w:left="0"/>
        <w:rPr>
          <w:rFonts w:ascii="Times New Roman" w:hAnsi="Times New Roman"/>
          <w:sz w:val="22"/>
        </w:rPr>
      </w:pPr>
      <w:r w:rsidRPr="009C36C3">
        <w:rPr>
          <w:rFonts w:ascii="Times New Roman" w:hAnsi="Times New Roman"/>
          <w:sz w:val="22"/>
        </w:rPr>
        <w:t>A Tárgyévre vonatkozó Keretösszeget az MKB Bank Nyrt. Igazgatósága határozza meg, az adott Tárgyévre vonatkozó Üzleti Terv keretében, legkésőbb a Tárgyévet megelőző év december 31. napjáig.</w:t>
      </w:r>
    </w:p>
    <w:p w14:paraId="605CD666" w14:textId="6498D968" w:rsidR="004C30E2" w:rsidRPr="009C36C3" w:rsidRDefault="004C30E2" w:rsidP="009C36C3">
      <w:pPr>
        <w:pStyle w:val="6-Bekezds"/>
        <w:widowControl w:val="0"/>
        <w:spacing w:before="120" w:after="120" w:line="312" w:lineRule="auto"/>
        <w:ind w:left="0"/>
        <w:rPr>
          <w:rFonts w:ascii="Times New Roman" w:hAnsi="Times New Roman"/>
          <w:sz w:val="22"/>
        </w:rPr>
      </w:pPr>
      <w:r w:rsidRPr="009C36C3">
        <w:rPr>
          <w:rFonts w:ascii="Times New Roman" w:hAnsi="Times New Roman"/>
          <w:sz w:val="22"/>
        </w:rPr>
        <w:t>Az MKB Bank Nyrt. a Keretösszeg meghatározásakor a „fentről lefelé irányuló megközelítés” elvét alkalmazza, tehát a Keretösszeg Bankcsoporti szinten, az MKB Bank Nyrt. adott Tárgyévre vonatkozó Üzleti Tervében kerül meghatározásra, amely összeg teljes mértékben, arányosan leosztható az egyes Jogosult Személyekre, az Ösztönzési Szabályzatban meghatározott elvek alapján.</w:t>
      </w:r>
    </w:p>
    <w:p w14:paraId="552A047E" w14:textId="6BEBC5AD" w:rsidR="00A65D64" w:rsidRPr="00971534" w:rsidRDefault="00C42EDF" w:rsidP="00CC467E">
      <w:pPr>
        <w:pStyle w:val="6-Bekezds"/>
        <w:widowControl w:val="0"/>
        <w:spacing w:before="120" w:after="120" w:line="312" w:lineRule="auto"/>
        <w:ind w:left="0"/>
        <w:rPr>
          <w:rFonts w:ascii="Times New Roman" w:hAnsi="Times New Roman"/>
          <w:sz w:val="22"/>
        </w:rPr>
      </w:pPr>
      <w:r w:rsidRPr="00971534">
        <w:rPr>
          <w:rFonts w:ascii="Times New Roman" w:hAnsi="Times New Roman"/>
          <w:sz w:val="22"/>
        </w:rPr>
        <w:t>A Keretösszeg</w:t>
      </w:r>
      <w:r w:rsidR="001C5C83" w:rsidRPr="00971534">
        <w:rPr>
          <w:rFonts w:ascii="Times New Roman" w:hAnsi="Times New Roman"/>
          <w:sz w:val="22"/>
        </w:rPr>
        <w:t>et</w:t>
      </w:r>
      <w:r w:rsidRPr="00971534">
        <w:rPr>
          <w:rFonts w:ascii="Times New Roman" w:hAnsi="Times New Roman"/>
          <w:sz w:val="22"/>
        </w:rPr>
        <w:t xml:space="preserve"> nem lehet a javadalmazási igényeknek való megfelelés céljából megállapítani.</w:t>
      </w:r>
      <w:bookmarkStart w:id="467" w:name="PID043f60e4-3abe-4f77-b648-914b2e6eb739"/>
      <w:bookmarkEnd w:id="467"/>
    </w:p>
    <w:p w14:paraId="09B7B336" w14:textId="6DD4A8A2" w:rsidR="00A65D64" w:rsidRPr="00971534" w:rsidRDefault="00A65D64" w:rsidP="00CC467E">
      <w:pPr>
        <w:pStyle w:val="3-Alfejezet"/>
        <w:keepNext w:val="0"/>
        <w:widowControl w:val="0"/>
        <w:spacing w:before="120" w:after="120" w:line="312" w:lineRule="auto"/>
        <w:rPr>
          <w:rFonts w:ascii="Times New Roman" w:hAnsi="Times New Roman" w:cs="Times New Roman"/>
          <w:sz w:val="22"/>
          <w:szCs w:val="22"/>
        </w:rPr>
      </w:pPr>
      <w:bookmarkStart w:id="468" w:name="PIDcf3f4450-f65f-407c-962f-344a89454fc4"/>
      <w:bookmarkStart w:id="469" w:name="_Toc314230521"/>
      <w:bookmarkStart w:id="470" w:name="_Toc339102592"/>
      <w:bookmarkStart w:id="471" w:name="_Toc360174658"/>
      <w:bookmarkStart w:id="472" w:name="_Toc400353070"/>
      <w:bookmarkStart w:id="473" w:name="_Ref443900631"/>
      <w:bookmarkStart w:id="474" w:name="_Ref443901180"/>
      <w:bookmarkStart w:id="475" w:name="_Ref443901486"/>
      <w:bookmarkStart w:id="476" w:name="_Toc121819270"/>
      <w:bookmarkEnd w:id="468"/>
      <w:r w:rsidRPr="00971534">
        <w:rPr>
          <w:rFonts w:ascii="Times New Roman" w:hAnsi="Times New Roman" w:cs="Times New Roman"/>
          <w:sz w:val="22"/>
          <w:szCs w:val="22"/>
        </w:rPr>
        <w:t xml:space="preserve">A </w:t>
      </w:r>
      <w:r w:rsidR="008A5CD6" w:rsidRPr="00971534">
        <w:rPr>
          <w:rFonts w:ascii="Times New Roman" w:hAnsi="Times New Roman" w:cs="Times New Roman"/>
          <w:sz w:val="22"/>
          <w:szCs w:val="22"/>
        </w:rPr>
        <w:t>t</w:t>
      </w:r>
      <w:r w:rsidR="00394D90" w:rsidRPr="00971534">
        <w:rPr>
          <w:rFonts w:ascii="Times New Roman" w:hAnsi="Times New Roman" w:cs="Times New Roman"/>
          <w:sz w:val="22"/>
          <w:szCs w:val="22"/>
        </w:rPr>
        <w:t>eljesítmény</w:t>
      </w:r>
      <w:r w:rsidR="00ED2ABC" w:rsidRPr="00971534">
        <w:rPr>
          <w:rFonts w:ascii="Times New Roman" w:hAnsi="Times New Roman" w:cs="Times New Roman"/>
          <w:sz w:val="22"/>
          <w:szCs w:val="22"/>
        </w:rPr>
        <w:t>mérés</w:t>
      </w:r>
      <w:r w:rsidR="005A09B5" w:rsidRPr="00971534">
        <w:rPr>
          <w:rFonts w:ascii="Times New Roman" w:hAnsi="Times New Roman" w:cs="Times New Roman"/>
          <w:sz w:val="22"/>
          <w:szCs w:val="22"/>
        </w:rPr>
        <w:t xml:space="preserve"> általános elvei,</w:t>
      </w:r>
      <w:r w:rsidRPr="00971534">
        <w:rPr>
          <w:rFonts w:ascii="Times New Roman" w:hAnsi="Times New Roman" w:cs="Times New Roman"/>
          <w:sz w:val="22"/>
          <w:szCs w:val="22"/>
        </w:rPr>
        <w:t xml:space="preserve"> </w:t>
      </w:r>
      <w:r w:rsidR="00FE5CD9" w:rsidRPr="00971534">
        <w:rPr>
          <w:rFonts w:ascii="Times New Roman" w:hAnsi="Times New Roman" w:cs="Times New Roman"/>
          <w:sz w:val="22"/>
          <w:szCs w:val="22"/>
        </w:rPr>
        <w:t>keretrendszere</w:t>
      </w:r>
      <w:bookmarkStart w:id="477" w:name="PID4780f718-6c93-4f2c-8d95-0627e0f928f1"/>
      <w:bookmarkStart w:id="478" w:name="PID60695f4d-6f44-4f7e-9af6-73e364dcaa07"/>
      <w:bookmarkEnd w:id="469"/>
      <w:bookmarkEnd w:id="470"/>
      <w:bookmarkEnd w:id="471"/>
      <w:bookmarkEnd w:id="472"/>
      <w:bookmarkEnd w:id="473"/>
      <w:bookmarkEnd w:id="474"/>
      <w:bookmarkEnd w:id="475"/>
      <w:bookmarkEnd w:id="477"/>
      <w:bookmarkEnd w:id="478"/>
      <w:bookmarkEnd w:id="476"/>
    </w:p>
    <w:p w14:paraId="41951112" w14:textId="1C9532B5" w:rsidR="008A5CD6" w:rsidRPr="00971534" w:rsidRDefault="00482894" w:rsidP="00CC467E">
      <w:pPr>
        <w:pStyle w:val="6-Bekezds"/>
        <w:widowControl w:val="0"/>
        <w:spacing w:before="120" w:after="120" w:line="312" w:lineRule="auto"/>
        <w:ind w:left="0"/>
        <w:rPr>
          <w:rFonts w:ascii="Times New Roman" w:hAnsi="Times New Roman"/>
          <w:sz w:val="22"/>
        </w:rPr>
      </w:pPr>
      <w:r w:rsidRPr="00971534">
        <w:rPr>
          <w:rFonts w:ascii="Times New Roman" w:hAnsi="Times New Roman"/>
          <w:sz w:val="22"/>
        </w:rPr>
        <w:t xml:space="preserve">A </w:t>
      </w:r>
      <w:r w:rsidR="008A5CD6" w:rsidRPr="00971534">
        <w:rPr>
          <w:rFonts w:ascii="Times New Roman" w:hAnsi="Times New Roman"/>
          <w:sz w:val="22"/>
        </w:rPr>
        <w:t>teljesítményértékelés</w:t>
      </w:r>
      <w:r w:rsidRPr="00971534">
        <w:rPr>
          <w:rFonts w:ascii="Times New Roman" w:hAnsi="Times New Roman"/>
          <w:sz w:val="22"/>
        </w:rPr>
        <w:t xml:space="preserve"> </w:t>
      </w:r>
      <w:r w:rsidR="00EE4761" w:rsidRPr="00971534">
        <w:rPr>
          <w:rFonts w:ascii="Times New Roman" w:hAnsi="Times New Roman"/>
          <w:sz w:val="22"/>
        </w:rPr>
        <w:t xml:space="preserve">alapvető előfeltétele, hogy </w:t>
      </w:r>
      <w:r w:rsidR="006064AC" w:rsidRPr="00971534">
        <w:rPr>
          <w:rFonts w:ascii="Times New Roman" w:hAnsi="Times New Roman"/>
          <w:sz w:val="22"/>
        </w:rPr>
        <w:t xml:space="preserve">az </w:t>
      </w:r>
      <w:r w:rsidRPr="00971534">
        <w:rPr>
          <w:rFonts w:ascii="Times New Roman" w:hAnsi="Times New Roman"/>
          <w:sz w:val="22"/>
        </w:rPr>
        <w:t xml:space="preserve">MKB Bank </w:t>
      </w:r>
      <w:r w:rsidR="00F743F3" w:rsidRPr="00971534">
        <w:rPr>
          <w:rFonts w:ascii="Times New Roman" w:hAnsi="Times New Roman"/>
          <w:sz w:val="22"/>
        </w:rPr>
        <w:t>Nyrt.</w:t>
      </w:r>
      <w:r w:rsidR="005C23FC" w:rsidRPr="00971534">
        <w:rPr>
          <w:rFonts w:ascii="Times New Roman" w:hAnsi="Times New Roman"/>
          <w:sz w:val="22"/>
        </w:rPr>
        <w:t xml:space="preserve"> </w:t>
      </w:r>
      <w:r w:rsidR="008A5CD6" w:rsidRPr="00971534">
        <w:rPr>
          <w:rFonts w:ascii="Times New Roman" w:hAnsi="Times New Roman"/>
          <w:sz w:val="22"/>
        </w:rPr>
        <w:t>t</w:t>
      </w:r>
      <w:r w:rsidR="00DF0414" w:rsidRPr="00971534">
        <w:rPr>
          <w:rFonts w:ascii="Times New Roman" w:hAnsi="Times New Roman"/>
          <w:sz w:val="22"/>
        </w:rPr>
        <w:t>árgyév</w:t>
      </w:r>
      <w:r w:rsidR="005C23FC" w:rsidRPr="00971534">
        <w:rPr>
          <w:rFonts w:ascii="Times New Roman" w:hAnsi="Times New Roman"/>
          <w:sz w:val="22"/>
        </w:rPr>
        <w:t xml:space="preserve">ente </w:t>
      </w:r>
      <w:r w:rsidRPr="00971534">
        <w:rPr>
          <w:rFonts w:ascii="Times New Roman" w:hAnsi="Times New Roman"/>
          <w:sz w:val="22"/>
        </w:rPr>
        <w:t>meg</w:t>
      </w:r>
      <w:r w:rsidR="005C23FC" w:rsidRPr="00971534">
        <w:rPr>
          <w:rFonts w:ascii="Times New Roman" w:hAnsi="Times New Roman"/>
          <w:sz w:val="22"/>
        </w:rPr>
        <w:t xml:space="preserve">határozza </w:t>
      </w:r>
      <w:r w:rsidRPr="00971534">
        <w:rPr>
          <w:rFonts w:ascii="Times New Roman" w:hAnsi="Times New Roman"/>
          <w:sz w:val="22"/>
        </w:rPr>
        <w:t xml:space="preserve">az </w:t>
      </w:r>
      <w:r w:rsidR="00FC57F0" w:rsidRPr="00971534">
        <w:rPr>
          <w:rFonts w:ascii="Times New Roman" w:hAnsi="Times New Roman"/>
          <w:sz w:val="22"/>
        </w:rPr>
        <w:t xml:space="preserve">MKB Bank </w:t>
      </w:r>
      <w:r w:rsidR="00F743F3" w:rsidRPr="00971534">
        <w:rPr>
          <w:rFonts w:ascii="Times New Roman" w:hAnsi="Times New Roman"/>
          <w:sz w:val="22"/>
        </w:rPr>
        <w:t>Nyrt.</w:t>
      </w:r>
      <w:r w:rsidRPr="00971534">
        <w:rPr>
          <w:rFonts w:ascii="Times New Roman" w:hAnsi="Times New Roman"/>
          <w:sz w:val="22"/>
        </w:rPr>
        <w:t>,</w:t>
      </w:r>
      <w:r w:rsidR="00577350" w:rsidRPr="00971534">
        <w:rPr>
          <w:rFonts w:ascii="Times New Roman" w:hAnsi="Times New Roman"/>
          <w:sz w:val="22"/>
        </w:rPr>
        <w:t xml:space="preserve"> a Leányvállalatok,</w:t>
      </w:r>
      <w:r w:rsidRPr="00971534">
        <w:rPr>
          <w:rFonts w:ascii="Times New Roman" w:hAnsi="Times New Roman"/>
          <w:sz w:val="22"/>
        </w:rPr>
        <w:t xml:space="preserve"> az</w:t>
      </w:r>
      <w:r w:rsidR="004C525A" w:rsidRPr="00971534">
        <w:rPr>
          <w:rFonts w:ascii="Times New Roman" w:hAnsi="Times New Roman"/>
          <w:sz w:val="22"/>
        </w:rPr>
        <w:t xml:space="preserve"> üzleti egység</w:t>
      </w:r>
      <w:r w:rsidR="00577350" w:rsidRPr="00971534">
        <w:rPr>
          <w:rFonts w:ascii="Times New Roman" w:hAnsi="Times New Roman"/>
          <w:sz w:val="22"/>
        </w:rPr>
        <w:t>e</w:t>
      </w:r>
      <w:r w:rsidRPr="00971534">
        <w:rPr>
          <w:rFonts w:ascii="Times New Roman" w:hAnsi="Times New Roman"/>
          <w:sz w:val="22"/>
        </w:rPr>
        <w:t>k</w:t>
      </w:r>
      <w:r w:rsidR="00577350" w:rsidRPr="00971534">
        <w:rPr>
          <w:rFonts w:ascii="Times New Roman" w:hAnsi="Times New Roman"/>
          <w:sz w:val="22"/>
        </w:rPr>
        <w:t xml:space="preserve">, </w:t>
      </w:r>
      <w:r w:rsidRPr="00971534">
        <w:rPr>
          <w:rFonts w:ascii="Times New Roman" w:hAnsi="Times New Roman"/>
          <w:sz w:val="22"/>
        </w:rPr>
        <w:t xml:space="preserve">valamint a </w:t>
      </w:r>
      <w:r w:rsidR="00FC57F0" w:rsidRPr="00971534">
        <w:rPr>
          <w:rFonts w:ascii="Times New Roman" w:hAnsi="Times New Roman"/>
          <w:sz w:val="22"/>
        </w:rPr>
        <w:t>Jogosult Személyek</w:t>
      </w:r>
      <w:r w:rsidRPr="00971534">
        <w:rPr>
          <w:rFonts w:ascii="Times New Roman" w:hAnsi="Times New Roman"/>
          <w:sz w:val="22"/>
        </w:rPr>
        <w:t xml:space="preserve"> célkitűzéseit. Ezeket a célkitűzéseket az </w:t>
      </w:r>
      <w:r w:rsidR="00FC57F0" w:rsidRPr="00971534">
        <w:rPr>
          <w:rFonts w:ascii="Times New Roman" w:hAnsi="Times New Roman"/>
          <w:sz w:val="22"/>
        </w:rPr>
        <w:t xml:space="preserve">MKB Bank </w:t>
      </w:r>
      <w:r w:rsidR="00F743F3" w:rsidRPr="00971534">
        <w:rPr>
          <w:rFonts w:ascii="Times New Roman" w:hAnsi="Times New Roman"/>
          <w:sz w:val="22"/>
        </w:rPr>
        <w:t>Nyrt.</w:t>
      </w:r>
      <w:r w:rsidR="00021649" w:rsidRPr="00971534">
        <w:rPr>
          <w:rFonts w:ascii="Times New Roman" w:hAnsi="Times New Roman"/>
          <w:sz w:val="22"/>
        </w:rPr>
        <w:t xml:space="preserve">, illetve </w:t>
      </w:r>
      <w:r w:rsidR="003419F4" w:rsidRPr="00971534">
        <w:rPr>
          <w:rFonts w:ascii="Times New Roman" w:hAnsi="Times New Roman"/>
          <w:sz w:val="22"/>
        </w:rPr>
        <w:t xml:space="preserve">annak </w:t>
      </w:r>
      <w:r w:rsidR="00021649" w:rsidRPr="00971534">
        <w:rPr>
          <w:rFonts w:ascii="Times New Roman" w:hAnsi="Times New Roman"/>
          <w:sz w:val="22"/>
        </w:rPr>
        <w:t xml:space="preserve">Leányvállalatai </w:t>
      </w:r>
      <w:r w:rsidRPr="00971534">
        <w:rPr>
          <w:rFonts w:ascii="Times New Roman" w:hAnsi="Times New Roman"/>
          <w:sz w:val="22"/>
        </w:rPr>
        <w:t xml:space="preserve">üzleti tevékenységéből és stratégiájából, vállalati értékeiből, kockázatvállalási hajlandóságából, valamint hosszú távú érdekeiből kell levezetni, továbbá figyelembe kell venni az </w:t>
      </w:r>
      <w:r w:rsidR="00FC57F0" w:rsidRPr="00971534">
        <w:rPr>
          <w:rFonts w:ascii="Times New Roman" w:hAnsi="Times New Roman"/>
          <w:sz w:val="22"/>
        </w:rPr>
        <w:t xml:space="preserve">MKB Bank </w:t>
      </w:r>
      <w:r w:rsidR="00F743F3" w:rsidRPr="00971534">
        <w:rPr>
          <w:rFonts w:ascii="Times New Roman" w:hAnsi="Times New Roman"/>
          <w:sz w:val="22"/>
        </w:rPr>
        <w:t>Nyrt.</w:t>
      </w:r>
      <w:r w:rsidRPr="00971534">
        <w:rPr>
          <w:rFonts w:ascii="Times New Roman" w:hAnsi="Times New Roman"/>
          <w:sz w:val="22"/>
        </w:rPr>
        <w:t xml:space="preserve"> </w:t>
      </w:r>
      <w:r w:rsidR="00EF1445" w:rsidRPr="00971534">
        <w:rPr>
          <w:rFonts w:ascii="Times New Roman" w:hAnsi="Times New Roman"/>
          <w:sz w:val="22"/>
        </w:rPr>
        <w:sym w:font="Symbol" w:char="F02D"/>
      </w:r>
      <w:r w:rsidR="00EF1445" w:rsidRPr="00971534">
        <w:rPr>
          <w:rFonts w:ascii="Times New Roman" w:hAnsi="Times New Roman"/>
          <w:sz w:val="22"/>
        </w:rPr>
        <w:t xml:space="preserve"> </w:t>
      </w:r>
      <w:r w:rsidR="00DF0414" w:rsidRPr="00971534">
        <w:rPr>
          <w:rFonts w:ascii="Times New Roman" w:hAnsi="Times New Roman"/>
          <w:sz w:val="22"/>
        </w:rPr>
        <w:t>MKB bankcsoport</w:t>
      </w:r>
      <w:r w:rsidR="00EF1445" w:rsidRPr="00971534">
        <w:rPr>
          <w:rFonts w:ascii="Times New Roman" w:hAnsi="Times New Roman"/>
          <w:sz w:val="22"/>
        </w:rPr>
        <w:t xml:space="preserve">i szintű </w:t>
      </w:r>
      <w:r w:rsidR="00EF1445" w:rsidRPr="00971534">
        <w:rPr>
          <w:rFonts w:ascii="Times New Roman" w:hAnsi="Times New Roman"/>
          <w:sz w:val="22"/>
        </w:rPr>
        <w:sym w:font="Symbol" w:char="F02D"/>
      </w:r>
      <w:r w:rsidR="00EF1445" w:rsidRPr="00971534">
        <w:rPr>
          <w:rFonts w:ascii="Times New Roman" w:hAnsi="Times New Roman"/>
          <w:sz w:val="22"/>
        </w:rPr>
        <w:t xml:space="preserve"> </w:t>
      </w:r>
      <w:r w:rsidRPr="00971534">
        <w:rPr>
          <w:rFonts w:ascii="Times New Roman" w:hAnsi="Times New Roman"/>
          <w:sz w:val="22"/>
        </w:rPr>
        <w:t xml:space="preserve">tőkéjének és likviditásának a költségeit. </w:t>
      </w:r>
      <w:r w:rsidR="004C30E2" w:rsidRPr="009C36C3">
        <w:rPr>
          <w:rFonts w:ascii="Times New Roman" w:hAnsi="Times New Roman"/>
          <w:sz w:val="22"/>
        </w:rPr>
        <w:t>Az MKB Bank Nyrt. Teljesítményértékelés keretében értékeli az MKB Bank Nyrt., a Leányvállalatok, azok üzleti egységeinek, és a Jogosult Személyeknek a Tárgyévre vonatkozó célkitűzéseikhez viszonyítottan elért eredményeit.</w:t>
      </w:r>
    </w:p>
    <w:p w14:paraId="55661B12" w14:textId="469095D6" w:rsidR="008A5CD6" w:rsidRPr="00971534" w:rsidRDefault="008A5CD6" w:rsidP="00CC467E">
      <w:pPr>
        <w:pStyle w:val="6-Bekezds"/>
        <w:widowControl w:val="0"/>
        <w:spacing w:before="120" w:after="120" w:line="312" w:lineRule="auto"/>
        <w:ind w:left="0"/>
        <w:rPr>
          <w:rFonts w:ascii="Times New Roman" w:hAnsi="Times New Roman"/>
          <w:sz w:val="22"/>
        </w:rPr>
      </w:pPr>
      <w:bookmarkStart w:id="479" w:name="_Hlk15284424"/>
      <w:r w:rsidRPr="00971534">
        <w:rPr>
          <w:rFonts w:ascii="Times New Roman" w:hAnsi="Times New Roman"/>
          <w:sz w:val="22"/>
        </w:rPr>
        <w:t xml:space="preserve">A célkitűzések meghatározásához a Jogosult Személyekre, az üzleti egységekre, Leányvállalatokra, valamint az MKB Bank </w:t>
      </w:r>
      <w:r w:rsidR="00F743F3" w:rsidRPr="00971534">
        <w:rPr>
          <w:rFonts w:ascii="Times New Roman" w:hAnsi="Times New Roman"/>
          <w:sz w:val="22"/>
        </w:rPr>
        <w:t>Nyrt.</w:t>
      </w:r>
      <w:r w:rsidRPr="00971534">
        <w:rPr>
          <w:rFonts w:ascii="Times New Roman" w:hAnsi="Times New Roman"/>
          <w:sz w:val="22"/>
        </w:rPr>
        <w:t>-re vonatkozó mennyiségi és minőségi teljesítménykritériumokat kell megállapítani, beleértve a pénzügyi és nem</w:t>
      </w:r>
      <w:r w:rsidR="00AC14E0" w:rsidRPr="00971534">
        <w:rPr>
          <w:rFonts w:ascii="Times New Roman" w:hAnsi="Times New Roman"/>
          <w:sz w:val="22"/>
        </w:rPr>
        <w:t xml:space="preserve"> pénzügyi jellegű kritériumokat</w:t>
      </w:r>
      <w:r w:rsidR="009F0C3C" w:rsidRPr="00971534">
        <w:rPr>
          <w:rFonts w:ascii="Times New Roman" w:hAnsi="Times New Roman"/>
          <w:sz w:val="22"/>
        </w:rPr>
        <w:t>, valamint a társadalmi felelősségvállalással kapcsolatos kritériumokat</w:t>
      </w:r>
      <w:r w:rsidR="004C30E2">
        <w:rPr>
          <w:rFonts w:ascii="Times New Roman" w:hAnsi="Times New Roman"/>
          <w:sz w:val="22"/>
        </w:rPr>
        <w:t xml:space="preserve">. </w:t>
      </w:r>
      <w:r w:rsidR="004C30E2" w:rsidRPr="009C36C3">
        <w:rPr>
          <w:rFonts w:ascii="Times New Roman" w:hAnsi="Times New Roman"/>
          <w:sz w:val="22"/>
        </w:rPr>
        <w:t>E kritériumokat egyéni szinten a Jogosult Személyekkel kötött Célmegállapodások tartalmazzák.</w:t>
      </w:r>
      <w:r w:rsidR="00AC14E0" w:rsidRPr="00971534">
        <w:rPr>
          <w:rFonts w:ascii="Times New Roman" w:hAnsi="Times New Roman"/>
          <w:sz w:val="22"/>
        </w:rPr>
        <w:t xml:space="preserve"> </w:t>
      </w:r>
    </w:p>
    <w:p w14:paraId="4A692CC7" w14:textId="1CC6B00F" w:rsidR="00A65D64" w:rsidRPr="009C36C3" w:rsidRDefault="00A65D64" w:rsidP="00CC467E">
      <w:pPr>
        <w:pStyle w:val="6-Bekezds"/>
        <w:widowControl w:val="0"/>
        <w:spacing w:before="120" w:after="120" w:line="312" w:lineRule="auto"/>
        <w:ind w:left="0"/>
        <w:rPr>
          <w:rFonts w:ascii="Times New Roman" w:hAnsi="Times New Roman"/>
          <w:sz w:val="22"/>
        </w:rPr>
      </w:pPr>
      <w:r w:rsidRPr="00971534">
        <w:rPr>
          <w:rFonts w:ascii="Times New Roman" w:hAnsi="Times New Roman"/>
          <w:sz w:val="22"/>
        </w:rPr>
        <w:t xml:space="preserve">Az </w:t>
      </w:r>
      <w:r w:rsidR="00DF0414" w:rsidRPr="00971534">
        <w:rPr>
          <w:rFonts w:ascii="Times New Roman" w:hAnsi="Times New Roman"/>
          <w:sz w:val="22"/>
        </w:rPr>
        <w:t>MKB bankcsoport</w:t>
      </w:r>
      <w:r w:rsidRPr="00971534">
        <w:rPr>
          <w:rFonts w:ascii="Times New Roman" w:hAnsi="Times New Roman"/>
          <w:sz w:val="22"/>
        </w:rPr>
        <w:t xml:space="preserve"> szintjén a </w:t>
      </w:r>
      <w:r w:rsidR="001A470D" w:rsidRPr="00971534">
        <w:rPr>
          <w:rFonts w:ascii="Times New Roman" w:hAnsi="Times New Roman"/>
          <w:sz w:val="22"/>
        </w:rPr>
        <w:t>t</w:t>
      </w:r>
      <w:r w:rsidR="00B549CB" w:rsidRPr="00971534">
        <w:rPr>
          <w:rFonts w:ascii="Times New Roman" w:hAnsi="Times New Roman"/>
          <w:sz w:val="22"/>
        </w:rPr>
        <w:t>eljesítményjavadalmazás</w:t>
      </w:r>
      <w:r w:rsidRPr="00971534">
        <w:rPr>
          <w:rFonts w:ascii="Times New Roman" w:hAnsi="Times New Roman"/>
          <w:sz w:val="22"/>
        </w:rPr>
        <w:t>hoz kapcsolódó teljesítménymérés a</w:t>
      </w:r>
      <w:r w:rsidR="00853D8A" w:rsidRPr="00971534">
        <w:rPr>
          <w:rFonts w:ascii="Times New Roman" w:hAnsi="Times New Roman"/>
          <w:sz w:val="22"/>
        </w:rPr>
        <w:t>z ún.</w:t>
      </w:r>
      <w:r w:rsidR="00D50E2E" w:rsidRPr="00971534">
        <w:rPr>
          <w:rFonts w:ascii="Times New Roman" w:hAnsi="Times New Roman"/>
          <w:sz w:val="22"/>
        </w:rPr>
        <w:t xml:space="preserve"> </w:t>
      </w:r>
      <w:r w:rsidR="00651B2D" w:rsidRPr="00971534">
        <w:rPr>
          <w:rFonts w:ascii="Times New Roman" w:hAnsi="Times New Roman"/>
          <w:sz w:val="22"/>
        </w:rPr>
        <w:t>Vállalatértékelési Index</w:t>
      </w:r>
      <w:r w:rsidR="00D50E2E" w:rsidRPr="00971534" w:rsidDel="00D50E2E">
        <w:rPr>
          <w:rFonts w:ascii="Times New Roman" w:hAnsi="Times New Roman"/>
          <w:sz w:val="22"/>
        </w:rPr>
        <w:t xml:space="preserve"> </w:t>
      </w:r>
      <w:r w:rsidR="00616918" w:rsidRPr="00971534">
        <w:rPr>
          <w:rFonts w:ascii="Times New Roman" w:hAnsi="Times New Roman"/>
          <w:sz w:val="22"/>
        </w:rPr>
        <w:t xml:space="preserve">adott </w:t>
      </w:r>
      <w:r w:rsidR="00853D8A" w:rsidRPr="00971534">
        <w:rPr>
          <w:rFonts w:ascii="Times New Roman" w:hAnsi="Times New Roman"/>
          <w:sz w:val="22"/>
        </w:rPr>
        <w:t>t</w:t>
      </w:r>
      <w:r w:rsidR="00DF0414" w:rsidRPr="00971534">
        <w:rPr>
          <w:rFonts w:ascii="Times New Roman" w:hAnsi="Times New Roman"/>
          <w:sz w:val="22"/>
        </w:rPr>
        <w:t>árgyév</w:t>
      </w:r>
      <w:r w:rsidR="00616918" w:rsidRPr="00971534">
        <w:rPr>
          <w:rFonts w:ascii="Times New Roman" w:hAnsi="Times New Roman"/>
          <w:sz w:val="22"/>
        </w:rPr>
        <w:t xml:space="preserve">re meghatározott </w:t>
      </w:r>
      <w:r w:rsidR="005A6A3C" w:rsidRPr="00971534">
        <w:rPr>
          <w:rFonts w:ascii="Times New Roman" w:hAnsi="Times New Roman"/>
          <w:sz w:val="22"/>
        </w:rPr>
        <w:t xml:space="preserve">(pontszámban kifejezett) </w:t>
      </w:r>
      <w:r w:rsidR="00616918" w:rsidRPr="00971534">
        <w:rPr>
          <w:rFonts w:ascii="Times New Roman" w:hAnsi="Times New Roman"/>
          <w:sz w:val="22"/>
        </w:rPr>
        <w:t>célérték</w:t>
      </w:r>
      <w:r w:rsidR="00612BF9" w:rsidRPr="00971534">
        <w:rPr>
          <w:rFonts w:ascii="Times New Roman" w:hAnsi="Times New Roman"/>
          <w:sz w:val="22"/>
        </w:rPr>
        <w:t>é</w:t>
      </w:r>
      <w:r w:rsidR="00616918" w:rsidRPr="00971534">
        <w:rPr>
          <w:rFonts w:ascii="Times New Roman" w:hAnsi="Times New Roman"/>
          <w:sz w:val="22"/>
        </w:rPr>
        <w:t>n alapul</w:t>
      </w:r>
      <w:r w:rsidRPr="00971534">
        <w:rPr>
          <w:rFonts w:ascii="Times New Roman" w:hAnsi="Times New Roman"/>
          <w:sz w:val="22"/>
        </w:rPr>
        <w:t xml:space="preserve">. A </w:t>
      </w:r>
      <w:r w:rsidR="00651B2D" w:rsidRPr="00971534">
        <w:rPr>
          <w:rFonts w:ascii="Times New Roman" w:hAnsi="Times New Roman"/>
          <w:sz w:val="22"/>
        </w:rPr>
        <w:t>Vállalatértékelési Index</w:t>
      </w:r>
      <w:r w:rsidR="00612BF9" w:rsidRPr="00971534">
        <w:rPr>
          <w:rFonts w:ascii="Times New Roman" w:hAnsi="Times New Roman"/>
          <w:sz w:val="22"/>
        </w:rPr>
        <w:t xml:space="preserve"> </w:t>
      </w:r>
      <w:r w:rsidRPr="00971534">
        <w:rPr>
          <w:rFonts w:ascii="Times New Roman" w:hAnsi="Times New Roman"/>
          <w:sz w:val="22"/>
        </w:rPr>
        <w:t xml:space="preserve">számítása </w:t>
      </w:r>
      <w:r w:rsidR="00252B8F" w:rsidRPr="00971534">
        <w:rPr>
          <w:rFonts w:ascii="Times New Roman" w:hAnsi="Times New Roman"/>
          <w:sz w:val="22"/>
        </w:rPr>
        <w:t xml:space="preserve">az MKB Bank </w:t>
      </w:r>
      <w:r w:rsidR="00F743F3" w:rsidRPr="00971534">
        <w:rPr>
          <w:rFonts w:ascii="Times New Roman" w:hAnsi="Times New Roman"/>
          <w:sz w:val="22"/>
        </w:rPr>
        <w:t>Nyrt.</w:t>
      </w:r>
      <w:r w:rsidR="00252B8F" w:rsidRPr="00971534">
        <w:rPr>
          <w:rFonts w:ascii="Times New Roman" w:hAnsi="Times New Roman"/>
          <w:sz w:val="22"/>
        </w:rPr>
        <w:t xml:space="preserve">, illetve </w:t>
      </w:r>
      <w:r w:rsidRPr="00971534">
        <w:rPr>
          <w:rFonts w:ascii="Times New Roman" w:hAnsi="Times New Roman"/>
          <w:sz w:val="22"/>
        </w:rPr>
        <w:t xml:space="preserve">azon </w:t>
      </w:r>
      <w:r w:rsidR="00DF0414" w:rsidRPr="00971534">
        <w:rPr>
          <w:rFonts w:ascii="Times New Roman" w:hAnsi="Times New Roman"/>
          <w:sz w:val="22"/>
        </w:rPr>
        <w:t>MKB bankcsoport</w:t>
      </w:r>
      <w:r w:rsidRPr="00971534">
        <w:rPr>
          <w:rFonts w:ascii="Times New Roman" w:hAnsi="Times New Roman"/>
          <w:sz w:val="22"/>
        </w:rPr>
        <w:t xml:space="preserve">tagként működő </w:t>
      </w:r>
      <w:r w:rsidR="00B42D62" w:rsidRPr="00056D3F">
        <w:rPr>
          <w:rFonts w:ascii="Times New Roman" w:hAnsi="Times New Roman"/>
          <w:sz w:val="22"/>
        </w:rPr>
        <w:t>Leányvállalat</w:t>
      </w:r>
      <w:r w:rsidRPr="009C36C3">
        <w:rPr>
          <w:rFonts w:ascii="Times New Roman" w:hAnsi="Times New Roman"/>
          <w:sz w:val="22"/>
        </w:rPr>
        <w:t xml:space="preserve">ok adatai alapján történik, amelyek az értékelt </w:t>
      </w:r>
      <w:r w:rsidR="00853D8A" w:rsidRPr="009C36C3">
        <w:rPr>
          <w:rFonts w:ascii="Times New Roman" w:hAnsi="Times New Roman"/>
          <w:sz w:val="22"/>
        </w:rPr>
        <w:t>t</w:t>
      </w:r>
      <w:r w:rsidR="00DF0414" w:rsidRPr="009C36C3">
        <w:rPr>
          <w:rFonts w:ascii="Times New Roman" w:hAnsi="Times New Roman"/>
          <w:sz w:val="22"/>
        </w:rPr>
        <w:t>árgyév</w:t>
      </w:r>
      <w:r w:rsidRPr="009C36C3">
        <w:rPr>
          <w:rFonts w:ascii="Times New Roman" w:hAnsi="Times New Roman"/>
          <w:sz w:val="22"/>
        </w:rPr>
        <w:t xml:space="preserve"> egészében a konszolidált körbe tartoztak.</w:t>
      </w:r>
      <w:bookmarkStart w:id="480" w:name="PID7e62fb2c-d25b-4e03-9a6d-97f537cf7def"/>
      <w:bookmarkStart w:id="481" w:name="PID561e5e21-cbc6-42ec-8354-27a0635d243d"/>
      <w:bookmarkStart w:id="482" w:name="PIDfbeff164-ba1f-4b0e-9018-4962df75afbc"/>
      <w:bookmarkStart w:id="483" w:name="PID180e4fe8-c365-4a4d-8507-e798361d89f5"/>
      <w:bookmarkStart w:id="484" w:name="PID4c09954f-c9bb-48c9-82d0-824d0f67934a"/>
      <w:bookmarkEnd w:id="480"/>
      <w:bookmarkEnd w:id="481"/>
      <w:bookmarkEnd w:id="482"/>
      <w:bookmarkEnd w:id="483"/>
      <w:bookmarkEnd w:id="484"/>
      <w:r w:rsidR="00AC14E0" w:rsidRPr="009C36C3">
        <w:rPr>
          <w:rFonts w:ascii="Times New Roman" w:hAnsi="Times New Roman"/>
          <w:sz w:val="22"/>
        </w:rPr>
        <w:t xml:space="preserve"> </w:t>
      </w:r>
    </w:p>
    <w:p w14:paraId="64DE49AD" w14:textId="7DC414C4" w:rsidR="00830A6C" w:rsidRPr="009C36C3" w:rsidRDefault="00830A6C" w:rsidP="00CC467E">
      <w:pPr>
        <w:pStyle w:val="6-Bekezds"/>
        <w:spacing w:line="312" w:lineRule="auto"/>
        <w:ind w:left="0"/>
        <w:rPr>
          <w:rFonts w:ascii="Times New Roman" w:hAnsi="Times New Roman"/>
          <w:sz w:val="22"/>
        </w:rPr>
      </w:pPr>
      <w:r w:rsidRPr="009C36C3">
        <w:rPr>
          <w:rFonts w:ascii="Times New Roman" w:hAnsi="Times New Roman"/>
          <w:sz w:val="22"/>
        </w:rPr>
        <w:t xml:space="preserve">A Vállalatértékelési Index olyan pontszámítás alapján meghatározható, bankcsoporti szintű gazdasági mutatószám, amely az MKB Bank </w:t>
      </w:r>
      <w:r w:rsidR="00F743F3" w:rsidRPr="009C36C3">
        <w:rPr>
          <w:rFonts w:ascii="Times New Roman" w:hAnsi="Times New Roman"/>
          <w:sz w:val="22"/>
        </w:rPr>
        <w:t>Nyrt.</w:t>
      </w:r>
      <w:r w:rsidRPr="009C36C3">
        <w:rPr>
          <w:rFonts w:ascii="Times New Roman" w:hAnsi="Times New Roman"/>
          <w:sz w:val="22"/>
        </w:rPr>
        <w:t xml:space="preserve"> Igazgatósága által az adott tárgyévre meghatározott üzleti terven alapul, fő kritériumai a bruttó eredmény terv, a működési költség terv, illetve a risk cost (kockázati költség) terv teljesítése, továbbá a Vállalatértékelési Index alapján, bankcsoporti szinten teljesítményjavadalmazás csak akkor teljesíthető, ha, és amennyiben az MKB bankcsoport tőke megfelelési mutatója meghaladja a minimum SREP-rátát, és a likviditásfedezeti rátája (LCR) meghaladja a 100%-ot. </w:t>
      </w:r>
    </w:p>
    <w:p w14:paraId="10D7C14E" w14:textId="12E23255" w:rsidR="00DA51D1" w:rsidRPr="00971534" w:rsidRDefault="00DA51D1" w:rsidP="00CC467E">
      <w:pPr>
        <w:pStyle w:val="6-Bekezds"/>
        <w:widowControl w:val="0"/>
        <w:spacing w:before="120" w:after="120" w:line="312" w:lineRule="auto"/>
        <w:ind w:left="0"/>
        <w:rPr>
          <w:rFonts w:ascii="Times New Roman" w:hAnsi="Times New Roman"/>
          <w:sz w:val="22"/>
        </w:rPr>
      </w:pPr>
      <w:bookmarkStart w:id="485" w:name="PID1d160f76-2eb0-40fe-bed5-284fac525b23"/>
      <w:bookmarkStart w:id="486" w:name="PIDc13d41d0-5e8b-45cd-a625-d8c4165cb785"/>
      <w:bookmarkStart w:id="487" w:name="PID89e26e68-c688-4b7c-a3b2-41d2c01cfb39"/>
      <w:bookmarkStart w:id="488" w:name="PIDa87ea07e-0784-4b53-91de-aba8170a6877"/>
      <w:bookmarkStart w:id="489" w:name="PIDae3b81f4-7421-476d-8533-8b5fb1d4fed7"/>
      <w:bookmarkStart w:id="490" w:name="PID2b580256-2b14-46a6-bc3c-74f477d7bd02"/>
      <w:bookmarkStart w:id="491" w:name="PID17cd0d75-810e-4e28-959d-4d63638c4969"/>
      <w:bookmarkStart w:id="492" w:name="PIDc8d03113-7b0d-4387-92b5-9ff77edc1d93"/>
      <w:bookmarkEnd w:id="485"/>
      <w:bookmarkEnd w:id="486"/>
      <w:bookmarkEnd w:id="487"/>
      <w:bookmarkEnd w:id="488"/>
      <w:bookmarkEnd w:id="489"/>
      <w:bookmarkEnd w:id="490"/>
      <w:bookmarkEnd w:id="491"/>
      <w:bookmarkEnd w:id="492"/>
      <w:r w:rsidRPr="00971534">
        <w:rPr>
          <w:rFonts w:ascii="Times New Roman" w:hAnsi="Times New Roman"/>
          <w:sz w:val="22"/>
        </w:rPr>
        <w:lastRenderedPageBreak/>
        <w:t>A Leányvállalatok esetében</w:t>
      </w:r>
      <w:r w:rsidR="00CF02F0" w:rsidRPr="00971534">
        <w:rPr>
          <w:rFonts w:ascii="Times New Roman" w:hAnsi="Times New Roman"/>
          <w:sz w:val="22"/>
        </w:rPr>
        <w:t xml:space="preserve"> </w:t>
      </w:r>
      <w:r w:rsidR="00B93EA8" w:rsidRPr="00971534">
        <w:rPr>
          <w:rFonts w:ascii="Times New Roman" w:hAnsi="Times New Roman"/>
          <w:sz w:val="22"/>
        </w:rPr>
        <w:t xml:space="preserve">– </w:t>
      </w:r>
      <w:r w:rsidR="00CF02F0" w:rsidRPr="00971534">
        <w:rPr>
          <w:rFonts w:ascii="Times New Roman" w:hAnsi="Times New Roman"/>
          <w:sz w:val="22"/>
        </w:rPr>
        <w:t>Leányvállalat</w:t>
      </w:r>
      <w:r w:rsidR="00D01227" w:rsidRPr="00971534">
        <w:rPr>
          <w:rFonts w:ascii="Times New Roman" w:hAnsi="Times New Roman"/>
          <w:sz w:val="22"/>
        </w:rPr>
        <w:t>i</w:t>
      </w:r>
      <w:r w:rsidRPr="00971534">
        <w:rPr>
          <w:rFonts w:ascii="Times New Roman" w:hAnsi="Times New Roman"/>
          <w:sz w:val="22"/>
        </w:rPr>
        <w:t xml:space="preserve"> szervezeti szinten</w:t>
      </w:r>
      <w:r w:rsidR="00B93EA8" w:rsidRPr="00971534">
        <w:rPr>
          <w:rFonts w:ascii="Times New Roman" w:hAnsi="Times New Roman"/>
          <w:sz w:val="22"/>
        </w:rPr>
        <w:t xml:space="preserve"> –</w:t>
      </w:r>
      <w:r w:rsidRPr="00971534">
        <w:rPr>
          <w:rFonts w:ascii="Times New Roman" w:hAnsi="Times New Roman"/>
          <w:sz w:val="22"/>
        </w:rPr>
        <w:t xml:space="preserve"> a </w:t>
      </w:r>
      <w:r w:rsidR="00B93EA8" w:rsidRPr="00971534">
        <w:rPr>
          <w:rFonts w:ascii="Times New Roman" w:hAnsi="Times New Roman"/>
          <w:sz w:val="22"/>
        </w:rPr>
        <w:t xml:space="preserve">Leányvállalatok </w:t>
      </w:r>
      <w:r w:rsidRPr="00971534">
        <w:rPr>
          <w:rFonts w:ascii="Times New Roman" w:hAnsi="Times New Roman"/>
          <w:sz w:val="22"/>
        </w:rPr>
        <w:t>teljesítmény</w:t>
      </w:r>
      <w:r w:rsidR="00B93EA8" w:rsidRPr="00971534">
        <w:rPr>
          <w:rFonts w:ascii="Times New Roman" w:hAnsi="Times New Roman"/>
          <w:sz w:val="22"/>
        </w:rPr>
        <w:t>éne</w:t>
      </w:r>
      <w:r w:rsidRPr="00971534">
        <w:rPr>
          <w:rFonts w:ascii="Times New Roman" w:hAnsi="Times New Roman"/>
          <w:sz w:val="22"/>
        </w:rPr>
        <w:t>k mérésé</w:t>
      </w:r>
      <w:r w:rsidR="00B93EA8" w:rsidRPr="00971534">
        <w:rPr>
          <w:rFonts w:ascii="Times New Roman" w:hAnsi="Times New Roman"/>
          <w:sz w:val="22"/>
        </w:rPr>
        <w:t>re,</w:t>
      </w:r>
      <w:r w:rsidRPr="00971534">
        <w:rPr>
          <w:rFonts w:ascii="Times New Roman" w:hAnsi="Times New Roman"/>
          <w:sz w:val="22"/>
        </w:rPr>
        <w:t xml:space="preserve"> </w:t>
      </w:r>
      <w:r w:rsidR="003E7458" w:rsidRPr="00971534">
        <w:rPr>
          <w:rFonts w:ascii="Times New Roman" w:hAnsi="Times New Roman"/>
          <w:sz w:val="22"/>
        </w:rPr>
        <w:t xml:space="preserve">a </w:t>
      </w:r>
      <w:r w:rsidR="00651B2D" w:rsidRPr="00971534">
        <w:rPr>
          <w:rFonts w:ascii="Times New Roman" w:hAnsi="Times New Roman"/>
          <w:sz w:val="22"/>
        </w:rPr>
        <w:t>Vállalatértékelési Index</w:t>
      </w:r>
      <w:r w:rsidR="003E7458" w:rsidRPr="00971534">
        <w:rPr>
          <w:rFonts w:ascii="Times New Roman" w:hAnsi="Times New Roman"/>
          <w:sz w:val="22"/>
        </w:rPr>
        <w:t xml:space="preserve">en kívül </w:t>
      </w:r>
      <w:r w:rsidR="0018656B" w:rsidRPr="00971534">
        <w:rPr>
          <w:rFonts w:ascii="Times New Roman" w:hAnsi="Times New Roman"/>
          <w:sz w:val="22"/>
        </w:rPr>
        <w:t>– az egyes Leányvállalatok működéséhez kapcsolódó</w:t>
      </w:r>
      <w:r w:rsidR="00EB4E4C" w:rsidRPr="00971534">
        <w:rPr>
          <w:rFonts w:ascii="Times New Roman" w:hAnsi="Times New Roman"/>
          <w:sz w:val="22"/>
        </w:rPr>
        <w:t xml:space="preserve"> –</w:t>
      </w:r>
      <w:r w:rsidR="00B93EA8" w:rsidRPr="00971534">
        <w:rPr>
          <w:rFonts w:ascii="Times New Roman" w:hAnsi="Times New Roman"/>
          <w:sz w:val="22"/>
        </w:rPr>
        <w:t xml:space="preserve"> további </w:t>
      </w:r>
      <w:r w:rsidR="00D01227" w:rsidRPr="00971534">
        <w:rPr>
          <w:rFonts w:ascii="Times New Roman" w:hAnsi="Times New Roman"/>
          <w:sz w:val="22"/>
        </w:rPr>
        <w:t>gazdasági mutató</w:t>
      </w:r>
      <w:r w:rsidR="00B93EA8" w:rsidRPr="00971534">
        <w:rPr>
          <w:rFonts w:ascii="Times New Roman" w:hAnsi="Times New Roman"/>
          <w:sz w:val="22"/>
        </w:rPr>
        <w:t xml:space="preserve"> is</w:t>
      </w:r>
      <w:r w:rsidR="00D01227" w:rsidRPr="00971534">
        <w:rPr>
          <w:rFonts w:ascii="Times New Roman" w:hAnsi="Times New Roman"/>
          <w:sz w:val="22"/>
        </w:rPr>
        <w:t xml:space="preserve"> a</w:t>
      </w:r>
      <w:r w:rsidR="00B93EA8" w:rsidRPr="00971534">
        <w:rPr>
          <w:rFonts w:ascii="Times New Roman" w:hAnsi="Times New Roman"/>
          <w:sz w:val="22"/>
        </w:rPr>
        <w:t>lkalmazható</w:t>
      </w:r>
      <w:r w:rsidRPr="00971534">
        <w:rPr>
          <w:rFonts w:ascii="Times New Roman" w:hAnsi="Times New Roman"/>
          <w:sz w:val="22"/>
        </w:rPr>
        <w:t>.</w:t>
      </w:r>
      <w:r w:rsidR="00AC14E0" w:rsidRPr="00971534">
        <w:rPr>
          <w:rFonts w:ascii="Times New Roman" w:hAnsi="Times New Roman"/>
          <w:sz w:val="22"/>
        </w:rPr>
        <w:t xml:space="preserve"> </w:t>
      </w:r>
    </w:p>
    <w:p w14:paraId="7C2AC5DE" w14:textId="5C920EAD" w:rsidR="00EB4E4C" w:rsidRPr="00971534" w:rsidRDefault="00EB4E4C" w:rsidP="00CC467E">
      <w:pPr>
        <w:pStyle w:val="6-Bekezds"/>
        <w:widowControl w:val="0"/>
        <w:spacing w:before="120" w:after="120" w:line="312" w:lineRule="auto"/>
        <w:ind w:left="0"/>
        <w:rPr>
          <w:rFonts w:ascii="Times New Roman" w:hAnsi="Times New Roman"/>
          <w:sz w:val="22"/>
        </w:rPr>
      </w:pPr>
      <w:bookmarkStart w:id="493" w:name="PIDedeb3c57-7e53-44bc-b566-078414dce68a"/>
      <w:bookmarkEnd w:id="493"/>
      <w:r w:rsidRPr="00971534">
        <w:rPr>
          <w:rFonts w:ascii="Times New Roman" w:hAnsi="Times New Roman"/>
          <w:sz w:val="22"/>
        </w:rPr>
        <w:t>A Javadalmazási Politika hatálya alá vont Jogosult Személyek esetén a</w:t>
      </w:r>
      <w:r w:rsidR="00344CF8" w:rsidRPr="00971534">
        <w:rPr>
          <w:rFonts w:ascii="Times New Roman" w:hAnsi="Times New Roman"/>
          <w:sz w:val="22"/>
        </w:rPr>
        <w:t xml:space="preserve"> teljesítménymérés a</w:t>
      </w:r>
      <w:r w:rsidRPr="00971534">
        <w:rPr>
          <w:rFonts w:ascii="Times New Roman" w:hAnsi="Times New Roman"/>
          <w:sz w:val="22"/>
        </w:rPr>
        <w:t xml:space="preserve"> </w:t>
      </w:r>
      <w:r w:rsidR="00344CF8" w:rsidRPr="00971534">
        <w:rPr>
          <w:rFonts w:ascii="Times New Roman" w:hAnsi="Times New Roman"/>
          <w:sz w:val="22"/>
        </w:rPr>
        <w:t xml:space="preserve">vonatkozó </w:t>
      </w:r>
      <w:r w:rsidRPr="00971534">
        <w:rPr>
          <w:rFonts w:ascii="Times New Roman" w:hAnsi="Times New Roman"/>
          <w:sz w:val="22"/>
        </w:rPr>
        <w:t xml:space="preserve">szervezeti egység, és </w:t>
      </w:r>
      <w:r w:rsidRPr="00971534">
        <w:rPr>
          <w:rFonts w:ascii="Times New Roman" w:hAnsi="Times New Roman"/>
          <w:bCs w:val="0"/>
          <w:sz w:val="22"/>
        </w:rPr>
        <w:t xml:space="preserve">egyéni szinten </w:t>
      </w:r>
      <w:r w:rsidR="00853D8A" w:rsidRPr="00971534">
        <w:rPr>
          <w:rFonts w:ascii="Times New Roman" w:hAnsi="Times New Roman"/>
          <w:sz w:val="22"/>
        </w:rPr>
        <w:t>meghatározott, az egyéni c</w:t>
      </w:r>
      <w:r w:rsidRPr="00971534">
        <w:rPr>
          <w:rFonts w:ascii="Times New Roman" w:hAnsi="Times New Roman"/>
          <w:sz w:val="22"/>
        </w:rPr>
        <w:t>élmegállapodásokban rögzített mennyiségi és minőségi kritériumok alapján rögzített mutatószámok, illetve célfeladatok</w:t>
      </w:r>
      <w:r w:rsidR="00344CF8" w:rsidRPr="00971534">
        <w:rPr>
          <w:rFonts w:ascii="Times New Roman" w:hAnsi="Times New Roman"/>
          <w:sz w:val="22"/>
        </w:rPr>
        <w:t xml:space="preserve"> alapján</w:t>
      </w:r>
      <w:r w:rsidRPr="00971534">
        <w:rPr>
          <w:rFonts w:ascii="Times New Roman" w:hAnsi="Times New Roman"/>
          <w:sz w:val="22"/>
        </w:rPr>
        <w:t xml:space="preserve"> történik.</w:t>
      </w:r>
      <w:r w:rsidR="00AC14E0" w:rsidRPr="00971534">
        <w:rPr>
          <w:rFonts w:ascii="Times New Roman" w:hAnsi="Times New Roman"/>
          <w:sz w:val="22"/>
        </w:rPr>
        <w:t xml:space="preserve"> </w:t>
      </w:r>
    </w:p>
    <w:p w14:paraId="14AEF763" w14:textId="2EAF9D18" w:rsidR="00830A6C" w:rsidRPr="00971534" w:rsidRDefault="00830A6C" w:rsidP="00CC467E">
      <w:pPr>
        <w:pStyle w:val="6-Bekezds"/>
        <w:spacing w:line="312" w:lineRule="auto"/>
        <w:ind w:left="0"/>
        <w:rPr>
          <w:rFonts w:ascii="Times New Roman" w:hAnsi="Times New Roman"/>
          <w:sz w:val="22"/>
        </w:rPr>
      </w:pPr>
      <w:r w:rsidRPr="00971534">
        <w:rPr>
          <w:rFonts w:ascii="Times New Roman" w:hAnsi="Times New Roman"/>
          <w:sz w:val="22"/>
        </w:rPr>
        <w:t>Az egyéni célmegállapodásokban rögzített mutatószámok, illetve célfeladatok alapjául szolgáló mennyiségi, illetve minőségi kritériumok – az adott Jogosult Személyre, illetve a Jogosult Személlyel kapcsolatos szervezeti egységre vonatkoztatva – elsődlegesen a vonatkozó jogszabályi, szabályzati megfelelőségen; a kockázatkezelésen, illetve annak minőségén; továbbá az eredményességen alapulnak úgy, hogy azok tükrözzék a Jogosult Személy, szervezeti egység tényleges teljesítményét</w:t>
      </w:r>
      <w:r w:rsidR="00EC582E" w:rsidRPr="00971534">
        <w:rPr>
          <w:rFonts w:ascii="Times New Roman" w:hAnsi="Times New Roman"/>
          <w:sz w:val="22"/>
        </w:rPr>
        <w:t>.</w:t>
      </w:r>
    </w:p>
    <w:p w14:paraId="454A32BC" w14:textId="34B9BEFD" w:rsidR="00C45BE8" w:rsidRPr="00971534" w:rsidRDefault="00DE303C" w:rsidP="00CC467E">
      <w:pPr>
        <w:pStyle w:val="3-Alfejezet"/>
        <w:keepNext w:val="0"/>
        <w:widowControl w:val="0"/>
        <w:spacing w:before="120" w:after="120" w:line="312" w:lineRule="auto"/>
        <w:rPr>
          <w:rFonts w:ascii="Times New Roman" w:hAnsi="Times New Roman" w:cs="Times New Roman"/>
          <w:sz w:val="22"/>
          <w:szCs w:val="22"/>
        </w:rPr>
      </w:pPr>
      <w:bookmarkStart w:id="494" w:name="_Toc475362949"/>
      <w:bookmarkStart w:id="495" w:name="_Toc475362950"/>
      <w:bookmarkStart w:id="496" w:name="PID153621ed-943d-4fec-811b-7e4dfa140f4f"/>
      <w:bookmarkStart w:id="497" w:name="_Toc475362951"/>
      <w:bookmarkStart w:id="498" w:name="PIDb0d088be-a44b-4618-a82f-2b63fc1b1459"/>
      <w:bookmarkStart w:id="499" w:name="PID986fb1e3-bc5b-439f-9356-fa3c47bc7233"/>
      <w:bookmarkStart w:id="500" w:name="PID2d0b34df-a1af-4b56-8c1d-c433a09bc7b9"/>
      <w:bookmarkStart w:id="501" w:name="PID652a8243-76a8-4075-acd0-69689aa1b605"/>
      <w:bookmarkStart w:id="502" w:name="_Toc475362952"/>
      <w:bookmarkStart w:id="503" w:name="PIDdb236387-128c-4f13-b2bc-3f3f1fc95874"/>
      <w:bookmarkStart w:id="504" w:name="PIDc037f3f4-8521-45d5-b906-254c48460496"/>
      <w:bookmarkStart w:id="505" w:name="_Toc473275262"/>
      <w:bookmarkStart w:id="506" w:name="_Toc473277140"/>
      <w:bookmarkStart w:id="507" w:name="PID0be50a2b-52d3-4340-8af0-8a8f0a44b9ad"/>
      <w:bookmarkStart w:id="508" w:name="_Toc473275263"/>
      <w:bookmarkStart w:id="509" w:name="_Toc473277141"/>
      <w:bookmarkStart w:id="510" w:name="_Toc473275264"/>
      <w:bookmarkStart w:id="511" w:name="_Toc473277142"/>
      <w:bookmarkStart w:id="512" w:name="_Toc473275265"/>
      <w:bookmarkStart w:id="513" w:name="_Toc473277143"/>
      <w:bookmarkStart w:id="514" w:name="_Toc473275266"/>
      <w:bookmarkStart w:id="515" w:name="_Toc473277144"/>
      <w:bookmarkStart w:id="516" w:name="PIDcaa07163-7447-41b9-958b-265cd5749cd6"/>
      <w:bookmarkStart w:id="517" w:name="PID27fe6736-b07b-4823-a88c-93f7a8715237"/>
      <w:bookmarkStart w:id="518" w:name="PID4d1de4c1-184a-46f1-b3c8-31a68eda85cf"/>
      <w:bookmarkStart w:id="519" w:name="PIDfa2d9027-6a86-4f8d-b8a1-4a2e804c7278"/>
      <w:bookmarkStart w:id="520" w:name="PIDedfb1e4e-d4cb-4b95-81e7-9e742a77b8e4"/>
      <w:bookmarkStart w:id="521" w:name="_Toc473275267"/>
      <w:bookmarkStart w:id="522" w:name="_Toc473277145"/>
      <w:bookmarkStart w:id="523" w:name="PID6bcc4063-af6c-4768-b6d6-eef3b57e480d"/>
      <w:bookmarkStart w:id="524" w:name="_Toc473275268"/>
      <w:bookmarkStart w:id="525" w:name="_Toc473277146"/>
      <w:bookmarkStart w:id="526" w:name="PID02971f7a-979c-4c27-862e-fa0a7a11b862"/>
      <w:bookmarkStart w:id="527" w:name="_Toc473275269"/>
      <w:bookmarkStart w:id="528" w:name="_Toc473277147"/>
      <w:bookmarkStart w:id="529" w:name="_Toc473275270"/>
      <w:bookmarkStart w:id="530" w:name="_Toc473277148"/>
      <w:bookmarkStart w:id="531" w:name="_Toc473275271"/>
      <w:bookmarkStart w:id="532" w:name="_Toc473277149"/>
      <w:bookmarkStart w:id="533" w:name="PID07be4cc3-e464-4ee2-9f74-d161e6667936"/>
      <w:bookmarkStart w:id="534" w:name="_Toc473275272"/>
      <w:bookmarkStart w:id="535" w:name="_Toc473277150"/>
      <w:bookmarkStart w:id="536" w:name="PID7753835c-2c34-4aa2-a961-c31fb5b3b3e7"/>
      <w:bookmarkStart w:id="537" w:name="_Toc473275273"/>
      <w:bookmarkStart w:id="538" w:name="_Toc473277151"/>
      <w:bookmarkStart w:id="539" w:name="PIDc0ee3f7c-9508-471e-8bc5-e0a98f6ada26"/>
      <w:bookmarkStart w:id="540" w:name="PID558b4ff1-e726-434e-b893-86cf5785b1e2"/>
      <w:bookmarkStart w:id="541" w:name="_Toc470113811"/>
      <w:bookmarkStart w:id="542" w:name="_Toc470116654"/>
      <w:bookmarkStart w:id="543" w:name="_Toc470162373"/>
      <w:bookmarkStart w:id="544" w:name="_Toc470165297"/>
      <w:bookmarkStart w:id="545" w:name="_Toc470168612"/>
      <w:bookmarkStart w:id="546" w:name="_Toc470171237"/>
      <w:bookmarkStart w:id="547" w:name="_Toc470171315"/>
      <w:bookmarkStart w:id="548" w:name="_Toc470171432"/>
      <w:bookmarkStart w:id="549" w:name="_Toc470171662"/>
      <w:bookmarkStart w:id="550" w:name="_Toc470171740"/>
      <w:bookmarkStart w:id="551" w:name="_Toc470171836"/>
      <w:bookmarkStart w:id="552" w:name="_Toc470171914"/>
      <w:bookmarkStart w:id="553" w:name="_Toc470171992"/>
      <w:bookmarkStart w:id="554" w:name="_Toc470172070"/>
      <w:bookmarkStart w:id="555" w:name="_Toc470172148"/>
      <w:bookmarkStart w:id="556" w:name="_Toc470177436"/>
      <w:bookmarkStart w:id="557" w:name="_Toc470177784"/>
      <w:bookmarkStart w:id="558" w:name="_Toc470178182"/>
      <w:bookmarkStart w:id="559" w:name="_Toc470182538"/>
      <w:bookmarkStart w:id="560" w:name="_Toc121819271"/>
      <w:bookmarkEnd w:id="479"/>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sidRPr="00971534">
        <w:rPr>
          <w:rFonts w:ascii="Times New Roman" w:hAnsi="Times New Roman" w:cs="Times New Roman"/>
          <w:sz w:val="22"/>
          <w:szCs w:val="22"/>
        </w:rPr>
        <w:t>Az előzetes kockázati é</w:t>
      </w:r>
      <w:r w:rsidR="00C45BE8" w:rsidRPr="00971534">
        <w:rPr>
          <w:rFonts w:ascii="Times New Roman" w:hAnsi="Times New Roman" w:cs="Times New Roman"/>
          <w:sz w:val="22"/>
          <w:szCs w:val="22"/>
        </w:rPr>
        <w:t>rtékelés</w:t>
      </w:r>
      <w:bookmarkEnd w:id="560"/>
    </w:p>
    <w:p w14:paraId="3446C8E6" w14:textId="222A6AA0" w:rsidR="00363610" w:rsidRPr="00971534" w:rsidRDefault="004E084C" w:rsidP="00CC467E">
      <w:pPr>
        <w:pStyle w:val="6-Bekezds"/>
        <w:widowControl w:val="0"/>
        <w:spacing w:before="120" w:after="120" w:line="312" w:lineRule="auto"/>
        <w:ind w:left="0"/>
        <w:rPr>
          <w:rFonts w:ascii="Times New Roman" w:hAnsi="Times New Roman"/>
          <w:sz w:val="22"/>
        </w:rPr>
      </w:pPr>
      <w:r w:rsidRPr="00971534">
        <w:rPr>
          <w:rFonts w:ascii="Times New Roman" w:hAnsi="Times New Roman"/>
          <w:sz w:val="22"/>
        </w:rPr>
        <w:t>Amennyiben a</w:t>
      </w:r>
      <w:r w:rsidR="00DE303C" w:rsidRPr="00971534">
        <w:rPr>
          <w:rFonts w:ascii="Times New Roman" w:hAnsi="Times New Roman"/>
          <w:sz w:val="22"/>
        </w:rPr>
        <w:t>z</w:t>
      </w:r>
      <w:r w:rsidRPr="00971534">
        <w:rPr>
          <w:rFonts w:ascii="Times New Roman" w:hAnsi="Times New Roman"/>
          <w:sz w:val="22"/>
        </w:rPr>
        <w:t xml:space="preserve"> </w:t>
      </w:r>
      <w:r w:rsidR="00DF0414" w:rsidRPr="00971534">
        <w:rPr>
          <w:rFonts w:ascii="Times New Roman" w:hAnsi="Times New Roman"/>
          <w:sz w:val="22"/>
        </w:rPr>
        <w:t>MKB bankcsoport</w:t>
      </w:r>
      <w:r w:rsidR="00113F87" w:rsidRPr="00971534">
        <w:rPr>
          <w:rFonts w:ascii="Times New Roman" w:hAnsi="Times New Roman"/>
          <w:sz w:val="22"/>
        </w:rPr>
        <w:t xml:space="preserve">i szintű </w:t>
      </w:r>
      <w:r w:rsidR="00651B2D" w:rsidRPr="00971534">
        <w:rPr>
          <w:rFonts w:ascii="Times New Roman" w:hAnsi="Times New Roman"/>
          <w:bCs w:val="0"/>
          <w:sz w:val="22"/>
        </w:rPr>
        <w:t>Vállalatértékelési Index</w:t>
      </w:r>
      <w:r w:rsidR="00113F87" w:rsidRPr="00971534">
        <w:rPr>
          <w:rFonts w:ascii="Times New Roman" w:hAnsi="Times New Roman"/>
          <w:sz w:val="22"/>
        </w:rPr>
        <w:t xml:space="preserve"> adott </w:t>
      </w:r>
      <w:r w:rsidR="00DE303C" w:rsidRPr="00971534">
        <w:rPr>
          <w:rFonts w:ascii="Times New Roman" w:hAnsi="Times New Roman"/>
          <w:sz w:val="22"/>
        </w:rPr>
        <w:t>t</w:t>
      </w:r>
      <w:r w:rsidR="00DF0414" w:rsidRPr="00971534">
        <w:rPr>
          <w:rFonts w:ascii="Times New Roman" w:hAnsi="Times New Roman"/>
          <w:sz w:val="22"/>
        </w:rPr>
        <w:t>árgyév</w:t>
      </w:r>
      <w:r w:rsidR="00113F87" w:rsidRPr="00971534">
        <w:rPr>
          <w:rFonts w:ascii="Times New Roman" w:hAnsi="Times New Roman"/>
          <w:sz w:val="22"/>
        </w:rPr>
        <w:t>re vonatkozó tényleges</w:t>
      </w:r>
      <w:r w:rsidR="00DE303C" w:rsidRPr="00971534">
        <w:rPr>
          <w:rFonts w:ascii="Times New Roman" w:hAnsi="Times New Roman"/>
          <w:sz w:val="22"/>
        </w:rPr>
        <w:t xml:space="preserve"> </w:t>
      </w:r>
      <w:r w:rsidR="00113F87" w:rsidRPr="00971534">
        <w:rPr>
          <w:rFonts w:ascii="Times New Roman" w:hAnsi="Times New Roman"/>
          <w:sz w:val="22"/>
        </w:rPr>
        <w:t xml:space="preserve">értéke nem éri el a kitűzött célérteket, illetve amennyiben a </w:t>
      </w:r>
      <w:r w:rsidR="00DF0414" w:rsidRPr="00971534">
        <w:rPr>
          <w:rFonts w:ascii="Times New Roman" w:hAnsi="Times New Roman"/>
          <w:sz w:val="22"/>
        </w:rPr>
        <w:t>MKB bankcsoport</w:t>
      </w:r>
      <w:r w:rsidR="00113F87" w:rsidRPr="00971534">
        <w:rPr>
          <w:rFonts w:ascii="Times New Roman" w:hAnsi="Times New Roman"/>
          <w:sz w:val="22"/>
        </w:rPr>
        <w:t xml:space="preserve"> tőkehelyzete vagy várható pénzügyi teljesítménye ezt ettől függetlenül indokolttá teszi, </w:t>
      </w:r>
      <w:r w:rsidR="003464D7" w:rsidRPr="00971534">
        <w:rPr>
          <w:rFonts w:ascii="Times New Roman" w:hAnsi="Times New Roman"/>
          <w:sz w:val="22"/>
        </w:rPr>
        <w:t xml:space="preserve">a </w:t>
      </w:r>
      <w:r w:rsidR="00651B2D" w:rsidRPr="00971534">
        <w:rPr>
          <w:rFonts w:ascii="Times New Roman" w:hAnsi="Times New Roman"/>
          <w:sz w:val="22"/>
        </w:rPr>
        <w:t>Vállalatértékelési Index</w:t>
      </w:r>
      <w:r w:rsidR="003464D7" w:rsidRPr="00971534">
        <w:rPr>
          <w:rFonts w:ascii="Times New Roman" w:hAnsi="Times New Roman"/>
          <w:sz w:val="22"/>
        </w:rPr>
        <w:t xml:space="preserve"> </w:t>
      </w:r>
      <w:r w:rsidR="00C426D7" w:rsidRPr="00971534">
        <w:rPr>
          <w:rFonts w:ascii="Times New Roman" w:hAnsi="Times New Roman"/>
          <w:sz w:val="22"/>
        </w:rPr>
        <w:t>(</w:t>
      </w:r>
      <w:r w:rsidR="00DE303C" w:rsidRPr="00971534">
        <w:rPr>
          <w:rFonts w:ascii="Times New Roman" w:hAnsi="Times New Roman"/>
          <w:sz w:val="22"/>
        </w:rPr>
        <w:t>indokolt mértékben</w:t>
      </w:r>
      <w:r w:rsidR="00C426D7" w:rsidRPr="00971534">
        <w:rPr>
          <w:rFonts w:ascii="Times New Roman" w:hAnsi="Times New Roman"/>
          <w:sz w:val="22"/>
        </w:rPr>
        <w:t>)</w:t>
      </w:r>
      <w:r w:rsidR="003464D7" w:rsidRPr="00971534">
        <w:rPr>
          <w:rFonts w:ascii="Times New Roman" w:hAnsi="Times New Roman"/>
          <w:sz w:val="22"/>
        </w:rPr>
        <w:t xml:space="preserve"> módosít</w:t>
      </w:r>
      <w:r w:rsidR="005A314B" w:rsidRPr="00971534">
        <w:rPr>
          <w:rFonts w:ascii="Times New Roman" w:hAnsi="Times New Roman"/>
          <w:sz w:val="22"/>
        </w:rPr>
        <w:t>ható</w:t>
      </w:r>
      <w:r w:rsidR="003464D7" w:rsidRPr="00971534">
        <w:rPr>
          <w:rFonts w:ascii="Times New Roman" w:hAnsi="Times New Roman"/>
          <w:sz w:val="22"/>
        </w:rPr>
        <w:t xml:space="preserve">, vagy amennyiben </w:t>
      </w:r>
      <w:r w:rsidR="00DE303C" w:rsidRPr="00971534">
        <w:rPr>
          <w:rFonts w:ascii="Times New Roman" w:hAnsi="Times New Roman"/>
          <w:sz w:val="22"/>
        </w:rPr>
        <w:t xml:space="preserve">az </w:t>
      </w:r>
      <w:r w:rsidR="003464D7" w:rsidRPr="00971534">
        <w:rPr>
          <w:rFonts w:ascii="Times New Roman" w:hAnsi="Times New Roman"/>
          <w:sz w:val="22"/>
        </w:rPr>
        <w:t>szükségesnek</w:t>
      </w:r>
      <w:r w:rsidR="00DE303C" w:rsidRPr="00971534">
        <w:rPr>
          <w:rFonts w:ascii="Times New Roman" w:hAnsi="Times New Roman"/>
          <w:sz w:val="22"/>
        </w:rPr>
        <w:t xml:space="preserve"> mutatkozik</w:t>
      </w:r>
      <w:r w:rsidR="00C426D7" w:rsidRPr="00971534">
        <w:rPr>
          <w:rFonts w:ascii="Times New Roman" w:hAnsi="Times New Roman"/>
          <w:sz w:val="22"/>
        </w:rPr>
        <w:t>,</w:t>
      </w:r>
      <w:r w:rsidR="003464D7" w:rsidRPr="00971534">
        <w:rPr>
          <w:rFonts w:ascii="Times New Roman" w:hAnsi="Times New Roman"/>
          <w:sz w:val="22"/>
        </w:rPr>
        <w:t xml:space="preserve"> </w:t>
      </w:r>
      <w:r w:rsidR="00113F87" w:rsidRPr="00971534">
        <w:rPr>
          <w:rFonts w:ascii="Times New Roman" w:hAnsi="Times New Roman"/>
          <w:sz w:val="22"/>
        </w:rPr>
        <w:t xml:space="preserve">arányos </w:t>
      </w:r>
      <w:r w:rsidR="00DE303C" w:rsidRPr="00971534">
        <w:rPr>
          <w:rFonts w:ascii="Times New Roman" w:hAnsi="Times New Roman"/>
          <w:sz w:val="22"/>
        </w:rPr>
        <w:t>t</w:t>
      </w:r>
      <w:r w:rsidR="00B549CB" w:rsidRPr="00971534">
        <w:rPr>
          <w:rFonts w:ascii="Times New Roman" w:hAnsi="Times New Roman"/>
          <w:sz w:val="22"/>
        </w:rPr>
        <w:t>eljesítményjavadalmazás</w:t>
      </w:r>
      <w:r w:rsidR="00113F87" w:rsidRPr="00971534">
        <w:rPr>
          <w:rFonts w:ascii="Times New Roman" w:hAnsi="Times New Roman"/>
          <w:sz w:val="22"/>
        </w:rPr>
        <w:t xml:space="preserve"> alkalmazásáról</w:t>
      </w:r>
      <w:r w:rsidR="005A314B" w:rsidRPr="00971534">
        <w:rPr>
          <w:rFonts w:ascii="Times New Roman" w:hAnsi="Times New Roman"/>
          <w:sz w:val="22"/>
        </w:rPr>
        <w:t xml:space="preserve"> lehet dönteni</w:t>
      </w:r>
      <w:r w:rsidR="00113F87" w:rsidRPr="00971534">
        <w:rPr>
          <w:rFonts w:ascii="Times New Roman" w:hAnsi="Times New Roman"/>
          <w:sz w:val="22"/>
        </w:rPr>
        <w:t xml:space="preserve">, ami a </w:t>
      </w:r>
      <w:r w:rsidR="009509BE" w:rsidRPr="00971534">
        <w:rPr>
          <w:rFonts w:ascii="Times New Roman" w:hAnsi="Times New Roman"/>
          <w:sz w:val="22"/>
        </w:rPr>
        <w:t>Keretösszeg</w:t>
      </w:r>
      <w:r w:rsidR="00113F87" w:rsidRPr="00971534">
        <w:rPr>
          <w:rFonts w:ascii="Times New Roman" w:hAnsi="Times New Roman"/>
          <w:sz w:val="22"/>
        </w:rPr>
        <w:t xml:space="preserve"> arányos csökkentését von</w:t>
      </w:r>
      <w:r w:rsidR="00C426D7" w:rsidRPr="00971534">
        <w:rPr>
          <w:rFonts w:ascii="Times New Roman" w:hAnsi="Times New Roman"/>
          <w:sz w:val="22"/>
        </w:rPr>
        <w:t>hatja</w:t>
      </w:r>
      <w:r w:rsidR="00113F87" w:rsidRPr="00971534">
        <w:rPr>
          <w:rFonts w:ascii="Times New Roman" w:hAnsi="Times New Roman"/>
          <w:sz w:val="22"/>
        </w:rPr>
        <w:t xml:space="preserve"> maga után, beleértve a </w:t>
      </w:r>
      <w:r w:rsidR="00CC1722" w:rsidRPr="00971534">
        <w:rPr>
          <w:rFonts w:ascii="Times New Roman" w:hAnsi="Times New Roman"/>
          <w:sz w:val="22"/>
        </w:rPr>
        <w:t>t</w:t>
      </w:r>
      <w:r w:rsidR="00B549CB" w:rsidRPr="00971534">
        <w:rPr>
          <w:rFonts w:ascii="Times New Roman" w:hAnsi="Times New Roman"/>
          <w:sz w:val="22"/>
        </w:rPr>
        <w:t>eljesítményjavadalmazás</w:t>
      </w:r>
      <w:r w:rsidR="00113F87" w:rsidRPr="00971534">
        <w:rPr>
          <w:rFonts w:ascii="Times New Roman" w:hAnsi="Times New Roman"/>
          <w:sz w:val="22"/>
        </w:rPr>
        <w:t>ra fordítható összeg kifizetésének feltételekhez kötött elhalasztását is</w:t>
      </w:r>
      <w:r w:rsidR="00624FE6" w:rsidRPr="00971534">
        <w:rPr>
          <w:rFonts w:ascii="Times New Roman" w:hAnsi="Times New Roman"/>
          <w:sz w:val="22"/>
        </w:rPr>
        <w:t xml:space="preserve"> (Bankcsoporti, illetve Leányvállalati szintű Előzetes Kockázati Értékelés)</w:t>
      </w:r>
      <w:r w:rsidR="00113F87" w:rsidRPr="00971534">
        <w:rPr>
          <w:rFonts w:ascii="Times New Roman" w:hAnsi="Times New Roman"/>
          <w:sz w:val="22"/>
        </w:rPr>
        <w:t>.</w:t>
      </w:r>
      <w:bookmarkStart w:id="561" w:name="PID5fad7f01-b6b4-4ff5-b46c-e18fb8ab3d5c"/>
      <w:bookmarkEnd w:id="561"/>
      <w:r w:rsidR="00421A79" w:rsidRPr="00971534">
        <w:rPr>
          <w:rFonts w:ascii="Times New Roman" w:hAnsi="Times New Roman"/>
          <w:sz w:val="22"/>
        </w:rPr>
        <w:t xml:space="preserve"> </w:t>
      </w:r>
    </w:p>
    <w:p w14:paraId="74952F25" w14:textId="38FD6BA3" w:rsidR="0074554F" w:rsidRPr="00971534" w:rsidRDefault="0074554F" w:rsidP="00CC467E">
      <w:pPr>
        <w:pStyle w:val="6-Bekezds"/>
        <w:widowControl w:val="0"/>
        <w:spacing w:before="120" w:after="120" w:line="312" w:lineRule="auto"/>
        <w:ind w:left="0"/>
        <w:rPr>
          <w:rFonts w:ascii="Times New Roman" w:hAnsi="Times New Roman"/>
          <w:sz w:val="22"/>
        </w:rPr>
      </w:pPr>
      <w:r w:rsidRPr="00971534">
        <w:rPr>
          <w:rFonts w:ascii="Times New Roman" w:hAnsi="Times New Roman"/>
          <w:sz w:val="22"/>
        </w:rPr>
        <w:t xml:space="preserve">Szervezeti egység, illetve egyéni szinten az előzetes kockázati értékelés a célmegállapodásokban meghatározott (szervezeti egységre, illetve az adott Jogosult Személyre meghatározott mennyiségi, illetve minőségi) kritériumrendszer szerint, a </w:t>
      </w:r>
      <w:r w:rsidR="00DF68C6" w:rsidRPr="00971534">
        <w:rPr>
          <w:rFonts w:ascii="Times New Roman" w:hAnsi="Times New Roman"/>
          <w:sz w:val="22"/>
        </w:rPr>
        <w:t>t</w:t>
      </w:r>
      <w:r w:rsidRPr="00971534">
        <w:rPr>
          <w:rFonts w:ascii="Times New Roman" w:hAnsi="Times New Roman"/>
          <w:sz w:val="22"/>
        </w:rPr>
        <w:t xml:space="preserve">árgyév során </w:t>
      </w:r>
      <w:r w:rsidR="009C64E5">
        <w:rPr>
          <w:rFonts w:ascii="Times New Roman" w:hAnsi="Times New Roman"/>
          <w:sz w:val="22"/>
        </w:rPr>
        <w:t xml:space="preserve">negyedévente </w:t>
      </w:r>
      <w:r w:rsidRPr="00971534">
        <w:rPr>
          <w:rFonts w:ascii="Times New Roman" w:hAnsi="Times New Roman"/>
          <w:sz w:val="22"/>
        </w:rPr>
        <w:t xml:space="preserve">történik, amelynek eredménye a </w:t>
      </w:r>
      <w:r w:rsidR="00DF68C6" w:rsidRPr="00971534">
        <w:rPr>
          <w:rFonts w:ascii="Times New Roman" w:hAnsi="Times New Roman"/>
          <w:sz w:val="22"/>
        </w:rPr>
        <w:t>t</w:t>
      </w:r>
      <w:r w:rsidRPr="00971534">
        <w:rPr>
          <w:rFonts w:ascii="Times New Roman" w:hAnsi="Times New Roman"/>
          <w:sz w:val="22"/>
        </w:rPr>
        <w:t xml:space="preserve">eljesítményértékelés során kerül </w:t>
      </w:r>
      <w:r w:rsidR="006A6135" w:rsidRPr="00971534">
        <w:rPr>
          <w:rFonts w:ascii="Times New Roman" w:hAnsi="Times New Roman"/>
          <w:sz w:val="22"/>
        </w:rPr>
        <w:t>figyelembevételre</w:t>
      </w:r>
      <w:r w:rsidRPr="00971534">
        <w:rPr>
          <w:rFonts w:ascii="Times New Roman" w:hAnsi="Times New Roman"/>
          <w:sz w:val="22"/>
        </w:rPr>
        <w:t>.</w:t>
      </w:r>
      <w:r w:rsidR="00683EB5" w:rsidRPr="00971534">
        <w:rPr>
          <w:rFonts w:ascii="Times New Roman" w:hAnsi="Times New Roman"/>
          <w:sz w:val="22"/>
        </w:rPr>
        <w:t xml:space="preserve"> </w:t>
      </w:r>
    </w:p>
    <w:p w14:paraId="1FF1EFE0" w14:textId="2F90B836" w:rsidR="00A65D64" w:rsidRPr="00971534" w:rsidRDefault="00A65D64" w:rsidP="00CC467E">
      <w:pPr>
        <w:pStyle w:val="3-Alfejezet"/>
        <w:keepLines/>
        <w:widowControl w:val="0"/>
        <w:spacing w:before="120" w:after="120" w:line="312" w:lineRule="auto"/>
        <w:rPr>
          <w:rFonts w:ascii="Times New Roman" w:hAnsi="Times New Roman" w:cs="Times New Roman"/>
          <w:sz w:val="22"/>
          <w:szCs w:val="22"/>
        </w:rPr>
      </w:pPr>
      <w:bookmarkStart w:id="562" w:name="PID5a450ba8-87d7-4bdc-8fa8-2833737a2f5a"/>
      <w:bookmarkStart w:id="563" w:name="PIDc6e81c76-ea9e-49d9-b70f-381e08502429"/>
      <w:bookmarkStart w:id="564" w:name="_Toc314230523"/>
      <w:bookmarkStart w:id="565" w:name="_Toc339102594"/>
      <w:bookmarkStart w:id="566" w:name="_Toc360174660"/>
      <w:bookmarkStart w:id="567" w:name="_Toc400353072"/>
      <w:bookmarkStart w:id="568" w:name="_Ref443900354"/>
      <w:bookmarkStart w:id="569" w:name="_Toc121819272"/>
      <w:bookmarkEnd w:id="562"/>
      <w:bookmarkEnd w:id="563"/>
      <w:r w:rsidRPr="00971534">
        <w:rPr>
          <w:rFonts w:ascii="Times New Roman" w:hAnsi="Times New Roman" w:cs="Times New Roman"/>
          <w:sz w:val="22"/>
          <w:szCs w:val="22"/>
        </w:rPr>
        <w:t xml:space="preserve">A </w:t>
      </w:r>
      <w:r w:rsidR="00CC1722" w:rsidRPr="00971534">
        <w:rPr>
          <w:rFonts w:ascii="Times New Roman" w:hAnsi="Times New Roman" w:cs="Times New Roman"/>
          <w:sz w:val="22"/>
          <w:szCs w:val="22"/>
        </w:rPr>
        <w:t>t</w:t>
      </w:r>
      <w:r w:rsidR="00B549CB" w:rsidRPr="00971534">
        <w:rPr>
          <w:rFonts w:ascii="Times New Roman" w:hAnsi="Times New Roman" w:cs="Times New Roman"/>
          <w:sz w:val="22"/>
          <w:szCs w:val="22"/>
        </w:rPr>
        <w:t>eljesítményjavadalmazás</w:t>
      </w:r>
      <w:r w:rsidRPr="00971534">
        <w:rPr>
          <w:rFonts w:ascii="Times New Roman" w:hAnsi="Times New Roman" w:cs="Times New Roman"/>
          <w:sz w:val="22"/>
          <w:szCs w:val="22"/>
        </w:rPr>
        <w:t xml:space="preserve"> eszközei</w:t>
      </w:r>
      <w:bookmarkEnd w:id="564"/>
      <w:bookmarkEnd w:id="565"/>
      <w:bookmarkEnd w:id="566"/>
      <w:bookmarkEnd w:id="567"/>
      <w:bookmarkEnd w:id="568"/>
      <w:bookmarkEnd w:id="569"/>
      <w:r w:rsidRPr="00971534">
        <w:rPr>
          <w:rFonts w:ascii="Times New Roman" w:hAnsi="Times New Roman" w:cs="Times New Roman"/>
          <w:sz w:val="22"/>
          <w:szCs w:val="22"/>
        </w:rPr>
        <w:t xml:space="preserve"> </w:t>
      </w:r>
      <w:bookmarkStart w:id="570" w:name="PIDbfc74f1a-1bea-4922-8ca4-14d721ab2f10"/>
      <w:bookmarkEnd w:id="570"/>
    </w:p>
    <w:p w14:paraId="737B3FFD" w14:textId="2367873A" w:rsidR="00925A50" w:rsidRPr="00971534" w:rsidRDefault="00AC67A5" w:rsidP="00CC467E">
      <w:pPr>
        <w:pStyle w:val="4-Alcm"/>
        <w:keepLines/>
        <w:widowControl w:val="0"/>
        <w:suppressAutoHyphens w:val="0"/>
        <w:spacing w:before="120" w:after="120" w:line="312" w:lineRule="auto"/>
        <w:rPr>
          <w:rFonts w:ascii="Times New Roman" w:hAnsi="Times New Roman"/>
          <w:sz w:val="22"/>
          <w:szCs w:val="22"/>
        </w:rPr>
      </w:pPr>
      <w:r w:rsidRPr="00971534">
        <w:rPr>
          <w:rFonts w:ascii="Times New Roman" w:hAnsi="Times New Roman"/>
          <w:b/>
          <w:i w:val="0"/>
          <w:sz w:val="22"/>
          <w:szCs w:val="22"/>
        </w:rPr>
        <w:t>Az Azonosított Személynek nem minősülő Jogosult Személyekre vonatkozó szabályok</w:t>
      </w:r>
    </w:p>
    <w:p w14:paraId="23B55475" w14:textId="26EFA7DD" w:rsidR="0066235E" w:rsidRPr="00971534" w:rsidRDefault="00AC67A5" w:rsidP="00CC467E">
      <w:pPr>
        <w:pStyle w:val="6-Bekezds"/>
        <w:keepNext/>
        <w:keepLines/>
        <w:widowControl w:val="0"/>
        <w:spacing w:before="120" w:after="120" w:line="312" w:lineRule="auto"/>
        <w:ind w:left="0"/>
        <w:rPr>
          <w:rFonts w:ascii="Times New Roman" w:hAnsi="Times New Roman"/>
          <w:sz w:val="22"/>
        </w:rPr>
      </w:pPr>
      <w:r w:rsidRPr="00971534">
        <w:rPr>
          <w:rFonts w:ascii="Times New Roman" w:hAnsi="Times New Roman"/>
          <w:sz w:val="22"/>
        </w:rPr>
        <w:t xml:space="preserve">Azonosított Személynek nem minősülő Jogosult Személyek </w:t>
      </w:r>
      <w:r w:rsidR="00F3654C" w:rsidRPr="00971534">
        <w:rPr>
          <w:rFonts w:ascii="Times New Roman" w:hAnsi="Times New Roman"/>
          <w:sz w:val="22"/>
        </w:rPr>
        <w:t>t</w:t>
      </w:r>
      <w:r w:rsidR="00B549CB" w:rsidRPr="00971534">
        <w:rPr>
          <w:rFonts w:ascii="Times New Roman" w:hAnsi="Times New Roman"/>
          <w:sz w:val="22"/>
        </w:rPr>
        <w:t>eljesítményjavadalmazás</w:t>
      </w:r>
      <w:r w:rsidRPr="00971534">
        <w:rPr>
          <w:rFonts w:ascii="Times New Roman" w:hAnsi="Times New Roman"/>
          <w:sz w:val="22"/>
        </w:rPr>
        <w:t xml:space="preserve">a </w:t>
      </w:r>
      <w:r w:rsidR="00870707" w:rsidRPr="00971534">
        <w:rPr>
          <w:rFonts w:ascii="Times New Roman" w:hAnsi="Times New Roman"/>
          <w:sz w:val="22"/>
        </w:rPr>
        <w:t xml:space="preserve">főszabály szerint, </w:t>
      </w:r>
      <w:r w:rsidR="00F3654C" w:rsidRPr="00971534">
        <w:rPr>
          <w:rFonts w:ascii="Times New Roman" w:hAnsi="Times New Roman"/>
          <w:sz w:val="22"/>
        </w:rPr>
        <w:t>teljes egészében készpénz alapú j</w:t>
      </w:r>
      <w:r w:rsidRPr="00971534">
        <w:rPr>
          <w:rFonts w:ascii="Times New Roman" w:hAnsi="Times New Roman"/>
          <w:sz w:val="22"/>
        </w:rPr>
        <w:t>uttatásból áll.</w:t>
      </w:r>
      <w:r w:rsidR="0096710C" w:rsidRPr="00971534">
        <w:rPr>
          <w:rFonts w:ascii="Times New Roman" w:hAnsi="Times New Roman"/>
          <w:sz w:val="22"/>
        </w:rPr>
        <w:t xml:space="preserve"> Az Azonosított Személynek nem minősülő Jogosult Személyek esetében </w:t>
      </w:r>
      <w:r w:rsidR="00D7021C" w:rsidRPr="00971534">
        <w:rPr>
          <w:rFonts w:ascii="Times New Roman" w:hAnsi="Times New Roman"/>
          <w:sz w:val="22"/>
        </w:rPr>
        <w:t xml:space="preserve">a </w:t>
      </w:r>
      <w:r w:rsidR="00F3654C" w:rsidRPr="00971534">
        <w:rPr>
          <w:rFonts w:ascii="Times New Roman" w:hAnsi="Times New Roman"/>
          <w:sz w:val="22"/>
        </w:rPr>
        <w:t>t</w:t>
      </w:r>
      <w:r w:rsidR="00B549CB" w:rsidRPr="00971534">
        <w:rPr>
          <w:rFonts w:ascii="Times New Roman" w:hAnsi="Times New Roman"/>
          <w:sz w:val="22"/>
        </w:rPr>
        <w:t>eljesítményjavadalmazás</w:t>
      </w:r>
      <w:r w:rsidR="00D7021C" w:rsidRPr="00971534">
        <w:rPr>
          <w:rFonts w:ascii="Times New Roman" w:hAnsi="Times New Roman"/>
          <w:sz w:val="22"/>
        </w:rPr>
        <w:t xml:space="preserve"> eszközeit </w:t>
      </w:r>
      <w:r w:rsidR="00D7021C" w:rsidRPr="00971534">
        <w:rPr>
          <w:rFonts w:ascii="Times New Roman" w:hAnsi="Times New Roman"/>
          <w:sz w:val="22"/>
        </w:rPr>
        <w:softHyphen/>
        <w:t>–</w:t>
      </w:r>
      <w:r w:rsidR="00F3654C" w:rsidRPr="00971534">
        <w:rPr>
          <w:rFonts w:ascii="Times New Roman" w:hAnsi="Times New Roman"/>
          <w:sz w:val="22"/>
        </w:rPr>
        <w:t xml:space="preserve">a </w:t>
      </w:r>
      <w:r w:rsidR="00D7021C" w:rsidRPr="00971534">
        <w:rPr>
          <w:rFonts w:ascii="Times New Roman" w:hAnsi="Times New Roman"/>
          <w:sz w:val="22"/>
        </w:rPr>
        <w:t>Javadalmazási Politika rendelkezéseivel ös</w:t>
      </w:r>
      <w:r w:rsidR="00F3654C" w:rsidRPr="00971534">
        <w:rPr>
          <w:rFonts w:ascii="Times New Roman" w:hAnsi="Times New Roman"/>
          <w:sz w:val="22"/>
        </w:rPr>
        <w:t xml:space="preserve">szhangban – az </w:t>
      </w:r>
      <w:r w:rsidR="00E90390" w:rsidRPr="00971534">
        <w:rPr>
          <w:rFonts w:ascii="Times New Roman" w:hAnsi="Times New Roman"/>
          <w:sz w:val="22"/>
        </w:rPr>
        <w:t>Ösztönzési Szabályzat határozza meg.</w:t>
      </w:r>
      <w:r w:rsidR="00592B8D" w:rsidRPr="00971534">
        <w:rPr>
          <w:rFonts w:ascii="Times New Roman" w:hAnsi="Times New Roman"/>
          <w:sz w:val="22"/>
        </w:rPr>
        <w:t xml:space="preserve"> </w:t>
      </w:r>
    </w:p>
    <w:p w14:paraId="3AC6FBA7" w14:textId="53078F91" w:rsidR="00870707" w:rsidRPr="00971534" w:rsidRDefault="00EF72F3" w:rsidP="00CC467E">
      <w:pPr>
        <w:pStyle w:val="6-Bekezds"/>
        <w:widowControl w:val="0"/>
        <w:spacing w:before="120" w:after="120" w:line="312" w:lineRule="auto"/>
        <w:ind w:left="0"/>
        <w:rPr>
          <w:rFonts w:ascii="Times New Roman" w:hAnsi="Times New Roman"/>
          <w:sz w:val="22"/>
        </w:rPr>
      </w:pPr>
      <w:bookmarkStart w:id="571" w:name="_Ref473734341"/>
      <w:r w:rsidRPr="00971534">
        <w:rPr>
          <w:rFonts w:ascii="Times New Roman" w:hAnsi="Times New Roman"/>
          <w:sz w:val="22"/>
        </w:rPr>
        <w:t xml:space="preserve">Az MKB Bank </w:t>
      </w:r>
      <w:r w:rsidR="00F743F3" w:rsidRPr="00971534">
        <w:rPr>
          <w:rFonts w:ascii="Times New Roman" w:hAnsi="Times New Roman"/>
          <w:sz w:val="22"/>
        </w:rPr>
        <w:t>Nyrt.</w:t>
      </w:r>
      <w:r w:rsidRPr="00971534">
        <w:rPr>
          <w:rFonts w:ascii="Times New Roman" w:hAnsi="Times New Roman"/>
          <w:sz w:val="22"/>
        </w:rPr>
        <w:t xml:space="preserve"> </w:t>
      </w:r>
      <w:r w:rsidR="00870707" w:rsidRPr="00971534">
        <w:rPr>
          <w:rFonts w:ascii="Times New Roman" w:hAnsi="Times New Roman"/>
          <w:sz w:val="22"/>
        </w:rPr>
        <w:t xml:space="preserve">Igazgatóságának erre irányuló külön határozata alapján, az Azonosított Személynek nem minősülő Jogosult Személyek </w:t>
      </w:r>
      <w:r w:rsidR="00F3654C" w:rsidRPr="00971534">
        <w:rPr>
          <w:rFonts w:ascii="Times New Roman" w:hAnsi="Times New Roman"/>
          <w:sz w:val="22"/>
        </w:rPr>
        <w:t>t</w:t>
      </w:r>
      <w:r w:rsidR="00B549CB" w:rsidRPr="00971534">
        <w:rPr>
          <w:rFonts w:ascii="Times New Roman" w:hAnsi="Times New Roman"/>
          <w:sz w:val="22"/>
        </w:rPr>
        <w:t>eljesítményjavadalmazás</w:t>
      </w:r>
      <w:r w:rsidR="00870707" w:rsidRPr="00971534">
        <w:rPr>
          <w:rFonts w:ascii="Times New Roman" w:hAnsi="Times New Roman"/>
          <w:sz w:val="22"/>
        </w:rPr>
        <w:t>a</w:t>
      </w:r>
      <w:r w:rsidR="00FF1AF6" w:rsidRPr="00971534">
        <w:rPr>
          <w:rFonts w:ascii="Times New Roman" w:hAnsi="Times New Roman"/>
          <w:sz w:val="22"/>
        </w:rPr>
        <w:t xml:space="preserve">, vagy annak egy része </w:t>
      </w:r>
      <w:r w:rsidR="00F3654C" w:rsidRPr="00971534">
        <w:rPr>
          <w:rFonts w:ascii="Times New Roman" w:hAnsi="Times New Roman"/>
          <w:sz w:val="22"/>
        </w:rPr>
        <w:t>i</w:t>
      </w:r>
      <w:r w:rsidR="00870707" w:rsidRPr="00971534">
        <w:rPr>
          <w:rFonts w:ascii="Times New Roman" w:hAnsi="Times New Roman"/>
          <w:sz w:val="22"/>
        </w:rPr>
        <w:t>nstrume</w:t>
      </w:r>
      <w:r w:rsidR="00F3654C" w:rsidRPr="00971534">
        <w:rPr>
          <w:rFonts w:ascii="Times New Roman" w:hAnsi="Times New Roman"/>
          <w:sz w:val="22"/>
        </w:rPr>
        <w:t>ntum alapú j</w:t>
      </w:r>
      <w:r w:rsidR="00870707" w:rsidRPr="00971534">
        <w:rPr>
          <w:rFonts w:ascii="Times New Roman" w:hAnsi="Times New Roman"/>
          <w:sz w:val="22"/>
        </w:rPr>
        <w:t>ut</w:t>
      </w:r>
      <w:r w:rsidR="00E65F5B" w:rsidRPr="00971534">
        <w:rPr>
          <w:rFonts w:ascii="Times New Roman" w:hAnsi="Times New Roman"/>
          <w:sz w:val="22"/>
        </w:rPr>
        <w:t>tatás formájában is biztosítható</w:t>
      </w:r>
      <w:r w:rsidR="00870707" w:rsidRPr="00971534">
        <w:rPr>
          <w:rFonts w:ascii="Times New Roman" w:hAnsi="Times New Roman"/>
          <w:sz w:val="22"/>
        </w:rPr>
        <w:t>.</w:t>
      </w:r>
      <w:bookmarkEnd w:id="571"/>
      <w:r w:rsidR="00592B8D" w:rsidRPr="00971534">
        <w:rPr>
          <w:rFonts w:ascii="Times New Roman" w:hAnsi="Times New Roman"/>
          <w:sz w:val="22"/>
        </w:rPr>
        <w:t xml:space="preserve"> </w:t>
      </w:r>
    </w:p>
    <w:p w14:paraId="653F1AC7" w14:textId="082A09E7" w:rsidR="00925A50" w:rsidRPr="00971534" w:rsidRDefault="00925A50" w:rsidP="00CC467E">
      <w:pPr>
        <w:pStyle w:val="4-Alcm"/>
        <w:keepNext w:val="0"/>
        <w:widowControl w:val="0"/>
        <w:suppressAutoHyphens w:val="0"/>
        <w:spacing w:before="120" w:after="120" w:line="312" w:lineRule="auto"/>
        <w:rPr>
          <w:rFonts w:ascii="Times New Roman" w:hAnsi="Times New Roman"/>
          <w:sz w:val="22"/>
          <w:szCs w:val="22"/>
        </w:rPr>
      </w:pPr>
      <w:r w:rsidRPr="00971534">
        <w:rPr>
          <w:rFonts w:ascii="Times New Roman" w:hAnsi="Times New Roman"/>
          <w:b/>
          <w:i w:val="0"/>
          <w:sz w:val="22"/>
          <w:szCs w:val="22"/>
        </w:rPr>
        <w:t>Az Azonosított Személyekre vonatkozó szabályok</w:t>
      </w:r>
    </w:p>
    <w:p w14:paraId="54F12EA2" w14:textId="685D951F" w:rsidR="00BA2429" w:rsidRPr="00971534" w:rsidRDefault="00E90390" w:rsidP="00CC467E">
      <w:pPr>
        <w:pStyle w:val="6-Bekezds"/>
        <w:widowControl w:val="0"/>
        <w:spacing w:before="120" w:after="120" w:line="312" w:lineRule="auto"/>
        <w:ind w:left="0"/>
        <w:rPr>
          <w:rFonts w:ascii="Times New Roman" w:hAnsi="Times New Roman"/>
          <w:sz w:val="22"/>
        </w:rPr>
      </w:pPr>
      <w:bookmarkStart w:id="572" w:name="PIDf0039f29-2309-4427-9e60-3a4e4530b249"/>
      <w:bookmarkEnd w:id="572"/>
      <w:r w:rsidRPr="00971534">
        <w:rPr>
          <w:rFonts w:ascii="Times New Roman" w:hAnsi="Times New Roman"/>
          <w:sz w:val="22"/>
        </w:rPr>
        <w:t>Az Azonosított Személyek esetén</w:t>
      </w:r>
      <w:r w:rsidR="00BA2429" w:rsidRPr="00971534">
        <w:rPr>
          <w:rFonts w:ascii="Times New Roman" w:hAnsi="Times New Roman"/>
          <w:sz w:val="22"/>
        </w:rPr>
        <w:t xml:space="preserve"> a</w:t>
      </w:r>
      <w:r w:rsidR="00D81560" w:rsidRPr="00971534">
        <w:rPr>
          <w:rFonts w:ascii="Times New Roman" w:hAnsi="Times New Roman"/>
          <w:sz w:val="22"/>
        </w:rPr>
        <w:t xml:space="preserve"> </w:t>
      </w:r>
      <w:r w:rsidR="007C1577" w:rsidRPr="00971534">
        <w:rPr>
          <w:rFonts w:ascii="Times New Roman" w:hAnsi="Times New Roman"/>
          <w:sz w:val="22"/>
        </w:rPr>
        <w:t>t</w:t>
      </w:r>
      <w:r w:rsidR="00B549CB" w:rsidRPr="00971534">
        <w:rPr>
          <w:rFonts w:ascii="Times New Roman" w:hAnsi="Times New Roman"/>
          <w:sz w:val="22"/>
        </w:rPr>
        <w:t>eljesítményjavadalmazás</w:t>
      </w:r>
      <w:r w:rsidR="00D81560" w:rsidRPr="00971534">
        <w:rPr>
          <w:rFonts w:ascii="Times New Roman" w:hAnsi="Times New Roman"/>
          <w:sz w:val="22"/>
        </w:rPr>
        <w:t xml:space="preserve"> </w:t>
      </w:r>
      <w:r w:rsidR="00337767" w:rsidRPr="00971534">
        <w:rPr>
          <w:rFonts w:ascii="Times New Roman" w:hAnsi="Times New Roman"/>
          <w:sz w:val="22"/>
        </w:rPr>
        <w:t>50 %-</w:t>
      </w:r>
      <w:r w:rsidR="00F3654C" w:rsidRPr="00971534">
        <w:rPr>
          <w:rFonts w:ascii="Times New Roman" w:hAnsi="Times New Roman"/>
          <w:sz w:val="22"/>
        </w:rPr>
        <w:t>a k</w:t>
      </w:r>
      <w:r w:rsidR="00D81560" w:rsidRPr="00971534">
        <w:rPr>
          <w:rFonts w:ascii="Times New Roman" w:hAnsi="Times New Roman"/>
          <w:sz w:val="22"/>
        </w:rPr>
        <w:t>észpénz</w:t>
      </w:r>
      <w:r w:rsidR="00F3654C" w:rsidRPr="00971534">
        <w:rPr>
          <w:rFonts w:ascii="Times New Roman" w:hAnsi="Times New Roman"/>
          <w:sz w:val="22"/>
        </w:rPr>
        <w:t xml:space="preserve"> alapú j</w:t>
      </w:r>
      <w:r w:rsidR="00D81560" w:rsidRPr="00971534">
        <w:rPr>
          <w:rFonts w:ascii="Times New Roman" w:hAnsi="Times New Roman"/>
          <w:sz w:val="22"/>
        </w:rPr>
        <w:t xml:space="preserve">uttatásból, másik </w:t>
      </w:r>
      <w:r w:rsidR="00337767" w:rsidRPr="00971534">
        <w:rPr>
          <w:rFonts w:ascii="Times New Roman" w:hAnsi="Times New Roman"/>
          <w:sz w:val="22"/>
        </w:rPr>
        <w:t>50 %-</w:t>
      </w:r>
      <w:r w:rsidR="00BA2429" w:rsidRPr="00971534">
        <w:rPr>
          <w:rFonts w:ascii="Times New Roman" w:hAnsi="Times New Roman"/>
          <w:sz w:val="22"/>
        </w:rPr>
        <w:t>a</w:t>
      </w:r>
      <w:r w:rsidR="007C1577" w:rsidRPr="00971534">
        <w:rPr>
          <w:rFonts w:ascii="Times New Roman" w:hAnsi="Times New Roman"/>
          <w:sz w:val="22"/>
        </w:rPr>
        <w:t xml:space="preserve"> </w:t>
      </w:r>
      <w:r w:rsidR="001D7681" w:rsidRPr="00971534">
        <w:rPr>
          <w:rFonts w:ascii="Times New Roman" w:hAnsi="Times New Roman"/>
          <w:sz w:val="22"/>
        </w:rPr>
        <w:t>– a Hpt. 118.§</w:t>
      </w:r>
      <w:r w:rsidR="00C34AB6" w:rsidRPr="00971534">
        <w:rPr>
          <w:rFonts w:ascii="Times New Roman" w:hAnsi="Times New Roman"/>
          <w:sz w:val="22"/>
        </w:rPr>
        <w:t xml:space="preserve"> </w:t>
      </w:r>
      <w:r w:rsidR="001D7681" w:rsidRPr="00971534">
        <w:rPr>
          <w:rFonts w:ascii="Times New Roman" w:hAnsi="Times New Roman"/>
          <w:sz w:val="22"/>
        </w:rPr>
        <w:t>(11) bekezdésével összhangban álló</w:t>
      </w:r>
      <w:r w:rsidR="00B01AB6" w:rsidRPr="00971534">
        <w:rPr>
          <w:rFonts w:ascii="Times New Roman" w:hAnsi="Times New Roman"/>
          <w:sz w:val="22"/>
        </w:rPr>
        <w:t xml:space="preserve"> – </w:t>
      </w:r>
      <w:r w:rsidR="00F3654C" w:rsidRPr="00971534">
        <w:rPr>
          <w:rFonts w:ascii="Times New Roman" w:hAnsi="Times New Roman"/>
          <w:sz w:val="22"/>
        </w:rPr>
        <w:t>instrumentum alapú j</w:t>
      </w:r>
      <w:r w:rsidR="00810CC6" w:rsidRPr="00971534">
        <w:rPr>
          <w:rFonts w:ascii="Times New Roman" w:hAnsi="Times New Roman"/>
          <w:sz w:val="22"/>
        </w:rPr>
        <w:t>uttatás</w:t>
      </w:r>
      <w:r w:rsidR="00D81560" w:rsidRPr="00971534">
        <w:rPr>
          <w:rFonts w:ascii="Times New Roman" w:hAnsi="Times New Roman"/>
          <w:sz w:val="22"/>
        </w:rPr>
        <w:t>ból</w:t>
      </w:r>
      <w:r w:rsidR="001D7681" w:rsidRPr="00971534">
        <w:rPr>
          <w:rFonts w:ascii="Times New Roman" w:hAnsi="Times New Roman"/>
          <w:sz w:val="22"/>
        </w:rPr>
        <w:t xml:space="preserve"> áll.</w:t>
      </w:r>
      <w:r w:rsidR="00F31E83" w:rsidRPr="00971534">
        <w:rPr>
          <w:rFonts w:ascii="Times New Roman" w:hAnsi="Times New Roman"/>
          <w:sz w:val="22"/>
        </w:rPr>
        <w:t xml:space="preserve"> </w:t>
      </w:r>
    </w:p>
    <w:p w14:paraId="6766C499" w14:textId="11584B8A" w:rsidR="00D81560" w:rsidRPr="00971534" w:rsidRDefault="00D81560" w:rsidP="00CC467E">
      <w:pPr>
        <w:pStyle w:val="6-Bekezds"/>
        <w:widowControl w:val="0"/>
        <w:spacing w:before="120" w:after="120" w:line="312" w:lineRule="auto"/>
        <w:ind w:left="0"/>
        <w:rPr>
          <w:rFonts w:ascii="Times New Roman" w:hAnsi="Times New Roman"/>
          <w:sz w:val="22"/>
        </w:rPr>
      </w:pPr>
      <w:r w:rsidRPr="00971534">
        <w:rPr>
          <w:rFonts w:ascii="Times New Roman" w:hAnsi="Times New Roman"/>
          <w:sz w:val="22"/>
        </w:rPr>
        <w:lastRenderedPageBreak/>
        <w:t xml:space="preserve">A </w:t>
      </w:r>
      <w:r w:rsidR="00F3654C" w:rsidRPr="00971534">
        <w:rPr>
          <w:rFonts w:ascii="Times New Roman" w:hAnsi="Times New Roman"/>
          <w:sz w:val="22"/>
        </w:rPr>
        <w:t>t</w:t>
      </w:r>
      <w:r w:rsidR="00B549CB" w:rsidRPr="00971534">
        <w:rPr>
          <w:rFonts w:ascii="Times New Roman" w:hAnsi="Times New Roman"/>
          <w:sz w:val="22"/>
        </w:rPr>
        <w:t>eljesítményjavadalmazás</w:t>
      </w:r>
      <w:r w:rsidR="001D7681" w:rsidRPr="00971534">
        <w:rPr>
          <w:rFonts w:ascii="Times New Roman" w:hAnsi="Times New Roman"/>
          <w:sz w:val="22"/>
        </w:rPr>
        <w:t xml:space="preserve"> </w:t>
      </w:r>
      <w:r w:rsidR="00F3654C" w:rsidRPr="00971534">
        <w:rPr>
          <w:rFonts w:ascii="Times New Roman" w:hAnsi="Times New Roman"/>
          <w:sz w:val="22"/>
        </w:rPr>
        <w:t>instrumentum alapú j</w:t>
      </w:r>
      <w:r w:rsidR="00810CC6" w:rsidRPr="00971534">
        <w:rPr>
          <w:rFonts w:ascii="Times New Roman" w:hAnsi="Times New Roman"/>
          <w:sz w:val="22"/>
        </w:rPr>
        <w:t>uttatás</w:t>
      </w:r>
      <w:r w:rsidR="001D7681" w:rsidRPr="00971534">
        <w:rPr>
          <w:rFonts w:ascii="Times New Roman" w:hAnsi="Times New Roman"/>
          <w:sz w:val="22"/>
        </w:rPr>
        <w:t xml:space="preserve"> elemét</w:t>
      </w:r>
      <w:r w:rsidR="00965EA2" w:rsidRPr="00971534">
        <w:rPr>
          <w:rFonts w:ascii="Times New Roman" w:hAnsi="Times New Roman"/>
          <w:sz w:val="22"/>
        </w:rPr>
        <w:t xml:space="preserve"> – az MKB Bank </w:t>
      </w:r>
      <w:r w:rsidR="00F743F3" w:rsidRPr="00971534">
        <w:rPr>
          <w:rFonts w:ascii="Times New Roman" w:hAnsi="Times New Roman"/>
          <w:sz w:val="22"/>
        </w:rPr>
        <w:t>Nyrt.</w:t>
      </w:r>
      <w:r w:rsidR="00965EA2" w:rsidRPr="00971534">
        <w:rPr>
          <w:rFonts w:ascii="Times New Roman" w:hAnsi="Times New Roman"/>
          <w:sz w:val="22"/>
        </w:rPr>
        <w:t xml:space="preserve"> Igazgatóságának erre irányuló döntése alapján –</w:t>
      </w:r>
      <w:r w:rsidRPr="00971534">
        <w:rPr>
          <w:rFonts w:ascii="Times New Roman" w:hAnsi="Times New Roman"/>
          <w:sz w:val="22"/>
        </w:rPr>
        <w:t xml:space="preserve"> az MKB Bank </w:t>
      </w:r>
      <w:r w:rsidR="00F743F3" w:rsidRPr="00971534">
        <w:rPr>
          <w:rFonts w:ascii="Times New Roman" w:hAnsi="Times New Roman"/>
          <w:sz w:val="22"/>
        </w:rPr>
        <w:t>Nyrt.</w:t>
      </w:r>
      <w:r w:rsidR="001D7681" w:rsidRPr="00971534">
        <w:rPr>
          <w:rFonts w:ascii="Times New Roman" w:hAnsi="Times New Roman"/>
          <w:sz w:val="22"/>
        </w:rPr>
        <w:t xml:space="preserve"> által kibocsátott</w:t>
      </w:r>
      <w:r w:rsidR="00EF72F3" w:rsidRPr="00971534">
        <w:rPr>
          <w:rFonts w:ascii="Times New Roman" w:hAnsi="Times New Roman"/>
          <w:sz w:val="22"/>
        </w:rPr>
        <w:t xml:space="preserve"> </w:t>
      </w:r>
      <w:r w:rsidR="007C1577" w:rsidRPr="00971534">
        <w:rPr>
          <w:rFonts w:ascii="Times New Roman" w:hAnsi="Times New Roman"/>
          <w:sz w:val="22"/>
        </w:rPr>
        <w:t xml:space="preserve">részvény, vagy e </w:t>
      </w:r>
      <w:r w:rsidR="00C548B7" w:rsidRPr="00971534">
        <w:rPr>
          <w:rFonts w:ascii="Times New Roman" w:hAnsi="Times New Roman"/>
          <w:sz w:val="22"/>
        </w:rPr>
        <w:t>r</w:t>
      </w:r>
      <w:r w:rsidR="00B61F29" w:rsidRPr="00971534">
        <w:rPr>
          <w:rFonts w:ascii="Times New Roman" w:hAnsi="Times New Roman"/>
          <w:sz w:val="22"/>
        </w:rPr>
        <w:t xml:space="preserve">észvény </w:t>
      </w:r>
      <w:r w:rsidR="00B27B87" w:rsidRPr="00971534">
        <w:rPr>
          <w:rFonts w:ascii="Times New Roman" w:hAnsi="Times New Roman"/>
          <w:sz w:val="22"/>
        </w:rPr>
        <w:t>árfolyamához kötött instrumentum</w:t>
      </w:r>
      <w:r w:rsidRPr="00971534">
        <w:rPr>
          <w:rFonts w:ascii="Times New Roman" w:hAnsi="Times New Roman"/>
          <w:sz w:val="22"/>
        </w:rPr>
        <w:t xml:space="preserve"> biz</w:t>
      </w:r>
      <w:r w:rsidR="00B61F29" w:rsidRPr="00971534">
        <w:rPr>
          <w:rFonts w:ascii="Times New Roman" w:hAnsi="Times New Roman"/>
          <w:sz w:val="22"/>
        </w:rPr>
        <w:t>tosítja</w:t>
      </w:r>
      <w:r w:rsidRPr="00971534">
        <w:rPr>
          <w:rFonts w:ascii="Times New Roman" w:hAnsi="Times New Roman"/>
          <w:sz w:val="22"/>
        </w:rPr>
        <w:t xml:space="preserve">. A </w:t>
      </w:r>
      <w:r w:rsidR="007C1577" w:rsidRPr="00971534">
        <w:rPr>
          <w:rFonts w:ascii="Times New Roman" w:hAnsi="Times New Roman"/>
          <w:sz w:val="22"/>
        </w:rPr>
        <w:t>t</w:t>
      </w:r>
      <w:r w:rsidR="00B549CB" w:rsidRPr="00971534">
        <w:rPr>
          <w:rFonts w:ascii="Times New Roman" w:hAnsi="Times New Roman"/>
          <w:sz w:val="22"/>
        </w:rPr>
        <w:t>eljesítményjavadalmazás</w:t>
      </w:r>
      <w:r w:rsidRPr="00971534">
        <w:rPr>
          <w:rFonts w:ascii="Times New Roman" w:hAnsi="Times New Roman"/>
          <w:sz w:val="22"/>
        </w:rPr>
        <w:t xml:space="preserve"> </w:t>
      </w:r>
      <w:r w:rsidR="000D59E9" w:rsidRPr="00971534">
        <w:rPr>
          <w:rFonts w:ascii="Times New Roman" w:hAnsi="Times New Roman"/>
          <w:sz w:val="22"/>
        </w:rPr>
        <w:t>instrumentum</w:t>
      </w:r>
      <w:r w:rsidR="00501B46" w:rsidRPr="00971534">
        <w:rPr>
          <w:rFonts w:ascii="Times New Roman" w:hAnsi="Times New Roman"/>
          <w:sz w:val="22"/>
        </w:rPr>
        <w:t xml:space="preserve"> </w:t>
      </w:r>
      <w:r w:rsidRPr="00971534">
        <w:rPr>
          <w:rFonts w:ascii="Times New Roman" w:hAnsi="Times New Roman"/>
          <w:sz w:val="22"/>
        </w:rPr>
        <w:t>alapú részét a Leányvállalat</w:t>
      </w:r>
      <w:r w:rsidR="00B27B87" w:rsidRPr="00971534">
        <w:rPr>
          <w:rFonts w:ascii="Times New Roman" w:hAnsi="Times New Roman"/>
          <w:sz w:val="22"/>
        </w:rPr>
        <w:t>ok</w:t>
      </w:r>
      <w:r w:rsidR="007C1577" w:rsidRPr="00971534">
        <w:rPr>
          <w:rFonts w:ascii="Times New Roman" w:hAnsi="Times New Roman"/>
          <w:sz w:val="22"/>
        </w:rPr>
        <w:t>nál</w:t>
      </w:r>
      <w:r w:rsidR="00B27B87" w:rsidRPr="00971534">
        <w:rPr>
          <w:rFonts w:ascii="Times New Roman" w:hAnsi="Times New Roman"/>
          <w:sz w:val="22"/>
        </w:rPr>
        <w:t xml:space="preserve"> </w:t>
      </w:r>
      <w:r w:rsidR="000A0A29" w:rsidRPr="00971534">
        <w:rPr>
          <w:rFonts w:ascii="Times New Roman" w:hAnsi="Times New Roman"/>
          <w:sz w:val="22"/>
        </w:rPr>
        <w:t>Azonosított</w:t>
      </w:r>
      <w:r w:rsidR="00B27B87" w:rsidRPr="00971534">
        <w:rPr>
          <w:rFonts w:ascii="Times New Roman" w:hAnsi="Times New Roman"/>
          <w:sz w:val="22"/>
        </w:rPr>
        <w:t xml:space="preserve"> Személyként meghatározott</w:t>
      </w:r>
      <w:r w:rsidRPr="00971534">
        <w:rPr>
          <w:rFonts w:ascii="Times New Roman" w:hAnsi="Times New Roman"/>
          <w:sz w:val="22"/>
        </w:rPr>
        <w:t xml:space="preserve"> </w:t>
      </w:r>
      <w:r w:rsidR="001C4A70" w:rsidRPr="00971534">
        <w:rPr>
          <w:rFonts w:ascii="Times New Roman" w:hAnsi="Times New Roman"/>
          <w:sz w:val="22"/>
        </w:rPr>
        <w:t xml:space="preserve">személyek </w:t>
      </w:r>
      <w:r w:rsidRPr="00971534">
        <w:rPr>
          <w:rFonts w:ascii="Times New Roman" w:hAnsi="Times New Roman"/>
          <w:sz w:val="22"/>
        </w:rPr>
        <w:t>részére főszabál</w:t>
      </w:r>
      <w:r w:rsidR="00E65F5B" w:rsidRPr="00971534">
        <w:rPr>
          <w:rFonts w:ascii="Times New Roman" w:hAnsi="Times New Roman"/>
          <w:sz w:val="22"/>
        </w:rPr>
        <w:t>y szerint</w:t>
      </w:r>
      <w:r w:rsidR="00F3654C" w:rsidRPr="00971534">
        <w:rPr>
          <w:rFonts w:ascii="Times New Roman" w:hAnsi="Times New Roman"/>
          <w:sz w:val="22"/>
        </w:rPr>
        <w:t xml:space="preserve"> az MKB Bank </w:t>
      </w:r>
      <w:r w:rsidR="00F743F3" w:rsidRPr="00971534">
        <w:rPr>
          <w:rFonts w:ascii="Times New Roman" w:hAnsi="Times New Roman"/>
          <w:sz w:val="22"/>
        </w:rPr>
        <w:t>Nyrt.</w:t>
      </w:r>
      <w:r w:rsidR="00F3654C" w:rsidRPr="00971534">
        <w:rPr>
          <w:rFonts w:ascii="Times New Roman" w:hAnsi="Times New Roman"/>
          <w:sz w:val="22"/>
        </w:rPr>
        <w:t xml:space="preserve"> biztosítja.</w:t>
      </w:r>
      <w:r w:rsidR="00F31E83" w:rsidRPr="00971534">
        <w:rPr>
          <w:rFonts w:ascii="Times New Roman" w:hAnsi="Times New Roman"/>
          <w:sz w:val="22"/>
        </w:rPr>
        <w:t xml:space="preserve"> </w:t>
      </w:r>
    </w:p>
    <w:p w14:paraId="5431144A" w14:textId="49340128" w:rsidR="00292FAF" w:rsidRPr="00971534" w:rsidRDefault="007C1577" w:rsidP="00CC467E">
      <w:pPr>
        <w:pStyle w:val="3-Alfejezet"/>
        <w:keepNext w:val="0"/>
        <w:widowControl w:val="0"/>
        <w:spacing w:before="120" w:after="120" w:line="312" w:lineRule="auto"/>
        <w:rPr>
          <w:rFonts w:ascii="Times New Roman" w:hAnsi="Times New Roman" w:cs="Times New Roman"/>
          <w:sz w:val="22"/>
          <w:szCs w:val="22"/>
        </w:rPr>
      </w:pPr>
      <w:bookmarkStart w:id="573" w:name="_Toc475362955"/>
      <w:bookmarkStart w:id="574" w:name="_Toc473811902"/>
      <w:bookmarkStart w:id="575" w:name="_Toc121819273"/>
      <w:bookmarkEnd w:id="573"/>
      <w:bookmarkEnd w:id="574"/>
      <w:r w:rsidRPr="00971534">
        <w:rPr>
          <w:rFonts w:ascii="Times New Roman" w:hAnsi="Times New Roman" w:cs="Times New Roman"/>
          <w:sz w:val="22"/>
          <w:szCs w:val="22"/>
        </w:rPr>
        <w:t>A t</w:t>
      </w:r>
      <w:r w:rsidR="008A5CD6" w:rsidRPr="00971534">
        <w:rPr>
          <w:rFonts w:ascii="Times New Roman" w:hAnsi="Times New Roman" w:cs="Times New Roman"/>
          <w:sz w:val="22"/>
          <w:szCs w:val="22"/>
        </w:rPr>
        <w:t>eljesítményértékelés</w:t>
      </w:r>
      <w:r w:rsidR="00C42EDF" w:rsidRPr="00971534">
        <w:rPr>
          <w:rFonts w:ascii="Times New Roman" w:hAnsi="Times New Roman" w:cs="Times New Roman"/>
          <w:sz w:val="22"/>
          <w:szCs w:val="22"/>
        </w:rPr>
        <w:t xml:space="preserve"> elvégzése</w:t>
      </w:r>
      <w:bookmarkEnd w:id="575"/>
      <w:r w:rsidR="002E199A" w:rsidRPr="00971534">
        <w:rPr>
          <w:rFonts w:ascii="Times New Roman" w:hAnsi="Times New Roman" w:cs="Times New Roman"/>
          <w:sz w:val="22"/>
          <w:szCs w:val="22"/>
        </w:rPr>
        <w:t xml:space="preserve"> </w:t>
      </w:r>
    </w:p>
    <w:p w14:paraId="5FB2A420" w14:textId="0356A64F" w:rsidR="00AC14E0" w:rsidRPr="00971534" w:rsidRDefault="00AC14E0" w:rsidP="00CC467E">
      <w:pPr>
        <w:pStyle w:val="6-Bekezds"/>
        <w:widowControl w:val="0"/>
        <w:spacing w:before="120" w:after="120" w:line="312" w:lineRule="auto"/>
        <w:ind w:left="0"/>
        <w:rPr>
          <w:rFonts w:ascii="Times New Roman" w:hAnsi="Times New Roman"/>
          <w:sz w:val="22"/>
        </w:rPr>
      </w:pPr>
      <w:r w:rsidRPr="00971534">
        <w:rPr>
          <w:rFonts w:ascii="Times New Roman" w:hAnsi="Times New Roman"/>
          <w:sz w:val="22"/>
        </w:rPr>
        <w:t xml:space="preserve">Az MKB Bank </w:t>
      </w:r>
      <w:r w:rsidR="00F743F3" w:rsidRPr="00971534">
        <w:rPr>
          <w:rFonts w:ascii="Times New Roman" w:hAnsi="Times New Roman"/>
          <w:sz w:val="22"/>
        </w:rPr>
        <w:t>Nyrt.</w:t>
      </w:r>
      <w:r w:rsidRPr="00971534">
        <w:rPr>
          <w:rFonts w:ascii="Times New Roman" w:hAnsi="Times New Roman"/>
          <w:sz w:val="22"/>
        </w:rPr>
        <w:t xml:space="preserve"> teljesítményértékelés keretében együttesen értékeli az MKB Bank </w:t>
      </w:r>
      <w:r w:rsidR="00F743F3" w:rsidRPr="00971534">
        <w:rPr>
          <w:rFonts w:ascii="Times New Roman" w:hAnsi="Times New Roman"/>
          <w:sz w:val="22"/>
        </w:rPr>
        <w:t>Nyrt.</w:t>
      </w:r>
      <w:r w:rsidRPr="00971534">
        <w:rPr>
          <w:rFonts w:ascii="Times New Roman" w:hAnsi="Times New Roman"/>
          <w:sz w:val="22"/>
        </w:rPr>
        <w:t xml:space="preserve">, a Leányvállalatok, azok üzleti egységeinek, és a Jogosult Személyeknek a tárgyévre vonatkozó célkitűzéseikhez viszonyítottan elért eredményeit. </w:t>
      </w:r>
    </w:p>
    <w:p w14:paraId="1036B012" w14:textId="682306E7" w:rsidR="00C73593" w:rsidRPr="00971534" w:rsidRDefault="00B3078D" w:rsidP="00CC467E">
      <w:pPr>
        <w:pStyle w:val="6-Bekezds"/>
        <w:widowControl w:val="0"/>
        <w:spacing w:before="120" w:after="120" w:line="312" w:lineRule="auto"/>
        <w:ind w:left="0"/>
        <w:rPr>
          <w:rFonts w:ascii="Times New Roman" w:hAnsi="Times New Roman"/>
          <w:sz w:val="22"/>
        </w:rPr>
      </w:pPr>
      <w:r w:rsidRPr="00971534">
        <w:rPr>
          <w:rFonts w:ascii="Times New Roman" w:hAnsi="Times New Roman"/>
          <w:sz w:val="22"/>
        </w:rPr>
        <w:t>A</w:t>
      </w:r>
      <w:r w:rsidR="00EE1459" w:rsidRPr="00971534">
        <w:rPr>
          <w:rFonts w:ascii="Times New Roman" w:hAnsi="Times New Roman"/>
          <w:sz w:val="22"/>
        </w:rPr>
        <w:t xml:space="preserve"> </w:t>
      </w:r>
      <w:r w:rsidR="00F3654C" w:rsidRPr="00971534">
        <w:rPr>
          <w:rFonts w:ascii="Times New Roman" w:hAnsi="Times New Roman"/>
          <w:sz w:val="22"/>
        </w:rPr>
        <w:t>t</w:t>
      </w:r>
      <w:r w:rsidR="00DF0414" w:rsidRPr="00971534">
        <w:rPr>
          <w:rFonts w:ascii="Times New Roman" w:hAnsi="Times New Roman"/>
          <w:sz w:val="22"/>
        </w:rPr>
        <w:t>árgyév</w:t>
      </w:r>
      <w:r w:rsidR="00EE1459" w:rsidRPr="00971534">
        <w:rPr>
          <w:rFonts w:ascii="Times New Roman" w:hAnsi="Times New Roman"/>
          <w:sz w:val="22"/>
        </w:rPr>
        <w:t>i</w:t>
      </w:r>
      <w:r w:rsidR="006D20ED" w:rsidRPr="00971534">
        <w:rPr>
          <w:rFonts w:ascii="Times New Roman" w:hAnsi="Times New Roman"/>
          <w:sz w:val="22"/>
        </w:rPr>
        <w:t xml:space="preserve"> </w:t>
      </w:r>
      <w:r w:rsidR="00F3654C" w:rsidRPr="00971534">
        <w:rPr>
          <w:rFonts w:ascii="Times New Roman" w:hAnsi="Times New Roman"/>
          <w:sz w:val="22"/>
        </w:rPr>
        <w:t>t</w:t>
      </w:r>
      <w:r w:rsidR="008A5CD6" w:rsidRPr="00971534">
        <w:rPr>
          <w:rFonts w:ascii="Times New Roman" w:hAnsi="Times New Roman"/>
          <w:sz w:val="22"/>
        </w:rPr>
        <w:t>eljesítményértékelés</w:t>
      </w:r>
      <w:r w:rsidR="00E65F5B" w:rsidRPr="00971534">
        <w:rPr>
          <w:rFonts w:ascii="Times New Roman" w:hAnsi="Times New Roman"/>
          <w:sz w:val="22"/>
        </w:rPr>
        <w:t xml:space="preserve"> elvégzésére</w:t>
      </w:r>
      <w:r w:rsidR="00623EEC" w:rsidRPr="00971534">
        <w:rPr>
          <w:rFonts w:ascii="Times New Roman" w:hAnsi="Times New Roman"/>
          <w:sz w:val="22"/>
        </w:rPr>
        <w:t xml:space="preserve"> az adott </w:t>
      </w:r>
      <w:r w:rsidR="00F3654C" w:rsidRPr="00971534">
        <w:rPr>
          <w:rFonts w:ascii="Times New Roman" w:hAnsi="Times New Roman"/>
          <w:sz w:val="22"/>
        </w:rPr>
        <w:t>t</w:t>
      </w:r>
      <w:r w:rsidR="00DF0414" w:rsidRPr="00971534">
        <w:rPr>
          <w:rFonts w:ascii="Times New Roman" w:hAnsi="Times New Roman"/>
          <w:sz w:val="22"/>
        </w:rPr>
        <w:t>árgyév</w:t>
      </w:r>
      <w:r w:rsidRPr="00971534">
        <w:rPr>
          <w:rFonts w:ascii="Times New Roman" w:hAnsi="Times New Roman"/>
          <w:sz w:val="22"/>
        </w:rPr>
        <w:t xml:space="preserve">et követő </w:t>
      </w:r>
      <w:r w:rsidR="0032711E" w:rsidRPr="00971534">
        <w:rPr>
          <w:rFonts w:ascii="Times New Roman" w:hAnsi="Times New Roman"/>
          <w:sz w:val="22"/>
        </w:rPr>
        <w:t>év</w:t>
      </w:r>
      <w:r w:rsidR="006D20ED" w:rsidRPr="00971534">
        <w:rPr>
          <w:rFonts w:ascii="Times New Roman" w:hAnsi="Times New Roman"/>
          <w:sz w:val="22"/>
        </w:rPr>
        <w:t xml:space="preserve">ben, egy alkalommal </w:t>
      </w:r>
      <w:r w:rsidRPr="00971534">
        <w:rPr>
          <w:rFonts w:ascii="Times New Roman" w:hAnsi="Times New Roman"/>
          <w:sz w:val="22"/>
        </w:rPr>
        <w:t>kerül sor</w:t>
      </w:r>
      <w:r w:rsidR="006D20ED" w:rsidRPr="00971534">
        <w:rPr>
          <w:rFonts w:ascii="Times New Roman" w:hAnsi="Times New Roman"/>
          <w:sz w:val="22"/>
        </w:rPr>
        <w:t xml:space="preserve"> </w:t>
      </w:r>
      <w:r w:rsidR="0044074F" w:rsidRPr="00971534">
        <w:rPr>
          <w:rFonts w:ascii="Times New Roman" w:hAnsi="Times New Roman"/>
          <w:sz w:val="22"/>
        </w:rPr>
        <w:t>azzal, hogy az Azonosított Személynek nem minősülő Jogosult Személyek esetén a</w:t>
      </w:r>
      <w:r w:rsidR="00E11583" w:rsidRPr="00971534">
        <w:rPr>
          <w:rFonts w:ascii="Times New Roman" w:hAnsi="Times New Roman"/>
          <w:sz w:val="22"/>
        </w:rPr>
        <w:t xml:space="preserve">z MKB Bank </w:t>
      </w:r>
      <w:r w:rsidR="00F743F3" w:rsidRPr="00971534">
        <w:rPr>
          <w:rFonts w:ascii="Times New Roman" w:hAnsi="Times New Roman"/>
          <w:sz w:val="22"/>
        </w:rPr>
        <w:t>Nyrt.</w:t>
      </w:r>
      <w:r w:rsidR="00E11583" w:rsidRPr="00971534">
        <w:rPr>
          <w:rFonts w:ascii="Times New Roman" w:hAnsi="Times New Roman"/>
          <w:sz w:val="22"/>
        </w:rPr>
        <w:t xml:space="preserve"> „</w:t>
      </w:r>
      <w:r w:rsidR="00E11583" w:rsidRPr="00971534">
        <w:rPr>
          <w:rFonts w:ascii="Times New Roman" w:hAnsi="Times New Roman"/>
          <w:i/>
          <w:sz w:val="22"/>
        </w:rPr>
        <w:t>Teljesítményértékelési folyamat</w:t>
      </w:r>
      <w:r w:rsidR="00E11583" w:rsidRPr="00971534">
        <w:rPr>
          <w:rFonts w:ascii="Times New Roman" w:hAnsi="Times New Roman"/>
          <w:sz w:val="22"/>
        </w:rPr>
        <w:t>” elnevezésűszabályzata</w:t>
      </w:r>
      <w:r w:rsidR="0044074F" w:rsidRPr="00971534">
        <w:rPr>
          <w:rFonts w:ascii="Times New Roman" w:hAnsi="Times New Roman"/>
          <w:sz w:val="22"/>
        </w:rPr>
        <w:t xml:space="preserve"> </w:t>
      </w:r>
      <w:r w:rsidR="00E11583" w:rsidRPr="00971534">
        <w:rPr>
          <w:rFonts w:ascii="Times New Roman" w:hAnsi="Times New Roman"/>
          <w:sz w:val="22"/>
        </w:rPr>
        <w:t>(a továbbiakban „</w:t>
      </w:r>
      <w:r w:rsidR="008A5CD6" w:rsidRPr="00971534">
        <w:rPr>
          <w:rFonts w:ascii="Times New Roman" w:hAnsi="Times New Roman"/>
          <w:sz w:val="22"/>
        </w:rPr>
        <w:t>Teljesítményértékelés</w:t>
      </w:r>
      <w:r w:rsidR="0044074F" w:rsidRPr="00971534">
        <w:rPr>
          <w:rFonts w:ascii="Times New Roman" w:hAnsi="Times New Roman"/>
          <w:sz w:val="22"/>
        </w:rPr>
        <w:t>i Szabályzat</w:t>
      </w:r>
      <w:r w:rsidR="00E11583" w:rsidRPr="00971534">
        <w:rPr>
          <w:rFonts w:ascii="Times New Roman" w:hAnsi="Times New Roman"/>
          <w:sz w:val="22"/>
        </w:rPr>
        <w:t>”)</w:t>
      </w:r>
      <w:r w:rsidR="0044074F" w:rsidRPr="00971534">
        <w:rPr>
          <w:rFonts w:ascii="Times New Roman" w:hAnsi="Times New Roman"/>
          <w:sz w:val="22"/>
        </w:rPr>
        <w:t xml:space="preserve"> másként rendelkezhet</w:t>
      </w:r>
      <w:r w:rsidRPr="00971534">
        <w:rPr>
          <w:rFonts w:ascii="Times New Roman" w:hAnsi="Times New Roman"/>
          <w:sz w:val="22"/>
        </w:rPr>
        <w:t>.</w:t>
      </w:r>
      <w:r w:rsidR="00F31E83" w:rsidRPr="00971534">
        <w:rPr>
          <w:rFonts w:ascii="Times New Roman" w:hAnsi="Times New Roman"/>
          <w:sz w:val="22"/>
        </w:rPr>
        <w:t xml:space="preserve"> </w:t>
      </w:r>
    </w:p>
    <w:p w14:paraId="4A876538" w14:textId="06B7430D" w:rsidR="00770505" w:rsidRPr="00971534" w:rsidRDefault="0032711E" w:rsidP="00CC467E">
      <w:pPr>
        <w:pStyle w:val="6-Bekezds"/>
        <w:widowControl w:val="0"/>
        <w:spacing w:before="120" w:after="120" w:line="312" w:lineRule="auto"/>
        <w:ind w:left="0"/>
        <w:rPr>
          <w:rFonts w:ascii="Times New Roman" w:hAnsi="Times New Roman"/>
          <w:sz w:val="22"/>
        </w:rPr>
      </w:pPr>
      <w:r w:rsidRPr="00971534">
        <w:rPr>
          <w:rFonts w:ascii="Times New Roman" w:hAnsi="Times New Roman"/>
          <w:sz w:val="22"/>
        </w:rPr>
        <w:t xml:space="preserve">A </w:t>
      </w:r>
      <w:r w:rsidR="007C1577" w:rsidRPr="00971534">
        <w:rPr>
          <w:rFonts w:ascii="Times New Roman" w:hAnsi="Times New Roman"/>
          <w:sz w:val="22"/>
        </w:rPr>
        <w:t>t</w:t>
      </w:r>
      <w:r w:rsidR="008A5CD6" w:rsidRPr="00971534">
        <w:rPr>
          <w:rFonts w:ascii="Times New Roman" w:hAnsi="Times New Roman"/>
          <w:sz w:val="22"/>
        </w:rPr>
        <w:t>eljesítményértékelés</w:t>
      </w:r>
      <w:r w:rsidRPr="00971534">
        <w:rPr>
          <w:rFonts w:ascii="Times New Roman" w:hAnsi="Times New Roman"/>
          <w:sz w:val="22"/>
        </w:rPr>
        <w:t xml:space="preserve"> </w:t>
      </w:r>
      <w:r w:rsidR="007C1577" w:rsidRPr="00971534">
        <w:rPr>
          <w:rFonts w:ascii="Times New Roman" w:hAnsi="Times New Roman"/>
          <w:sz w:val="22"/>
        </w:rPr>
        <w:t>elvégzését</w:t>
      </w:r>
      <w:r w:rsidRPr="00971534">
        <w:rPr>
          <w:rFonts w:ascii="Times New Roman" w:hAnsi="Times New Roman"/>
          <w:sz w:val="22"/>
        </w:rPr>
        <w:t xml:space="preserve"> követően a </w:t>
      </w:r>
      <w:r w:rsidR="007C1577" w:rsidRPr="00971534">
        <w:rPr>
          <w:rFonts w:ascii="Times New Roman" w:hAnsi="Times New Roman"/>
          <w:sz w:val="22"/>
        </w:rPr>
        <w:t>t</w:t>
      </w:r>
      <w:r w:rsidR="008A5CD6" w:rsidRPr="00971534">
        <w:rPr>
          <w:rFonts w:ascii="Times New Roman" w:hAnsi="Times New Roman"/>
          <w:sz w:val="22"/>
        </w:rPr>
        <w:t>eljesítményértékelés</w:t>
      </w:r>
      <w:r w:rsidRPr="00971534">
        <w:rPr>
          <w:rFonts w:ascii="Times New Roman" w:hAnsi="Times New Roman"/>
          <w:sz w:val="22"/>
        </w:rPr>
        <w:t xml:space="preserve"> eredményeit alapul véve – az Ösztönzési Szabályzatban meghatározott módon – meghatározá</w:t>
      </w:r>
      <w:r w:rsidR="0071788F" w:rsidRPr="00971534">
        <w:rPr>
          <w:rFonts w:ascii="Times New Roman" w:hAnsi="Times New Roman"/>
          <w:sz w:val="22"/>
        </w:rPr>
        <w:t xml:space="preserve">sra kerül a Jogosult </w:t>
      </w:r>
      <w:r w:rsidR="00D558BD" w:rsidRPr="00971534">
        <w:rPr>
          <w:rFonts w:ascii="Times New Roman" w:hAnsi="Times New Roman"/>
          <w:sz w:val="22"/>
        </w:rPr>
        <w:t>S</w:t>
      </w:r>
      <w:r w:rsidR="0071788F" w:rsidRPr="00971534">
        <w:rPr>
          <w:rFonts w:ascii="Times New Roman" w:hAnsi="Times New Roman"/>
          <w:sz w:val="22"/>
        </w:rPr>
        <w:t>zemélyek m</w:t>
      </w:r>
      <w:r w:rsidRPr="00971534">
        <w:rPr>
          <w:rFonts w:ascii="Times New Roman" w:hAnsi="Times New Roman"/>
          <w:sz w:val="22"/>
        </w:rPr>
        <w:t xml:space="preserve">egítélt </w:t>
      </w:r>
      <w:r w:rsidR="0071788F" w:rsidRPr="00971534">
        <w:rPr>
          <w:rFonts w:ascii="Times New Roman" w:hAnsi="Times New Roman"/>
          <w:sz w:val="22"/>
        </w:rPr>
        <w:t>t</w:t>
      </w:r>
      <w:r w:rsidR="00B549CB" w:rsidRPr="00971534">
        <w:rPr>
          <w:rFonts w:ascii="Times New Roman" w:hAnsi="Times New Roman"/>
          <w:sz w:val="22"/>
        </w:rPr>
        <w:t>eljesítményjavadalmazás</w:t>
      </w:r>
      <w:r w:rsidRPr="00971534">
        <w:rPr>
          <w:rFonts w:ascii="Times New Roman" w:hAnsi="Times New Roman"/>
          <w:sz w:val="22"/>
        </w:rPr>
        <w:t xml:space="preserve"> összege.</w:t>
      </w:r>
      <w:r w:rsidR="00F31E83" w:rsidRPr="00971534">
        <w:rPr>
          <w:rFonts w:ascii="Times New Roman" w:hAnsi="Times New Roman"/>
          <w:sz w:val="22"/>
        </w:rPr>
        <w:t xml:space="preserve"> </w:t>
      </w:r>
    </w:p>
    <w:p w14:paraId="3734AB0E" w14:textId="72067E15" w:rsidR="00A65D64" w:rsidRPr="00971534" w:rsidRDefault="00B31742" w:rsidP="00CC467E">
      <w:pPr>
        <w:pStyle w:val="3-Alfejezet"/>
        <w:keepNext w:val="0"/>
        <w:widowControl w:val="0"/>
        <w:spacing w:before="120" w:after="120" w:line="312" w:lineRule="auto"/>
        <w:rPr>
          <w:rFonts w:ascii="Times New Roman" w:hAnsi="Times New Roman" w:cs="Times New Roman"/>
          <w:sz w:val="22"/>
          <w:szCs w:val="22"/>
        </w:rPr>
      </w:pPr>
      <w:bookmarkStart w:id="576" w:name="_Toc473811904"/>
      <w:bookmarkStart w:id="577" w:name="_Toc121819274"/>
      <w:bookmarkEnd w:id="576"/>
      <w:r w:rsidRPr="00971534">
        <w:rPr>
          <w:rFonts w:ascii="Times New Roman" w:hAnsi="Times New Roman" w:cs="Times New Roman"/>
          <w:sz w:val="22"/>
          <w:szCs w:val="22"/>
        </w:rPr>
        <w:t xml:space="preserve">A </w:t>
      </w:r>
      <w:bookmarkStart w:id="578" w:name="PID0d6982cc-1b3e-410f-8db5-7f40b1e03aa8"/>
      <w:bookmarkStart w:id="579" w:name="PID381bed0f-1ef0-4352-b6df-425b3b363938"/>
      <w:bookmarkStart w:id="580" w:name="_Toc314230524"/>
      <w:bookmarkStart w:id="581" w:name="_Toc339102595"/>
      <w:bookmarkStart w:id="582" w:name="_Toc360174661"/>
      <w:bookmarkStart w:id="583" w:name="_Toc400353073"/>
      <w:bookmarkStart w:id="584" w:name="_Ref443900300"/>
      <w:bookmarkStart w:id="585" w:name="_Ref443900692"/>
      <w:bookmarkStart w:id="586" w:name="_Ref443901677"/>
      <w:bookmarkStart w:id="587" w:name="_Ref443901786"/>
      <w:bookmarkStart w:id="588" w:name="_Ref443902428"/>
      <w:bookmarkStart w:id="589" w:name="_Ref443902471"/>
      <w:bookmarkStart w:id="590" w:name="_Ref470172533"/>
      <w:bookmarkEnd w:id="578"/>
      <w:bookmarkEnd w:id="579"/>
      <w:r w:rsidR="007C1577" w:rsidRPr="00971534">
        <w:rPr>
          <w:rFonts w:ascii="Times New Roman" w:hAnsi="Times New Roman" w:cs="Times New Roman"/>
          <w:sz w:val="22"/>
          <w:szCs w:val="22"/>
        </w:rPr>
        <w:t>t</w:t>
      </w:r>
      <w:r w:rsidR="00B549CB" w:rsidRPr="00971534">
        <w:rPr>
          <w:rFonts w:ascii="Times New Roman" w:hAnsi="Times New Roman" w:cs="Times New Roman"/>
          <w:sz w:val="22"/>
          <w:szCs w:val="22"/>
        </w:rPr>
        <w:t>eljesítményjavadalmazás</w:t>
      </w:r>
      <w:r w:rsidR="00A65D64" w:rsidRPr="00971534">
        <w:rPr>
          <w:rFonts w:ascii="Times New Roman" w:hAnsi="Times New Roman" w:cs="Times New Roman"/>
          <w:sz w:val="22"/>
          <w:szCs w:val="22"/>
        </w:rPr>
        <w:t xml:space="preserve"> kifizetése</w:t>
      </w:r>
      <w:bookmarkStart w:id="591" w:name="PID3d02668c-78e7-4f19-b17f-67ea063ea791"/>
      <w:bookmarkEnd w:id="580"/>
      <w:bookmarkEnd w:id="581"/>
      <w:bookmarkEnd w:id="582"/>
      <w:bookmarkEnd w:id="583"/>
      <w:bookmarkEnd w:id="584"/>
      <w:bookmarkEnd w:id="585"/>
      <w:bookmarkEnd w:id="586"/>
      <w:bookmarkEnd w:id="587"/>
      <w:bookmarkEnd w:id="588"/>
      <w:bookmarkEnd w:id="589"/>
      <w:bookmarkEnd w:id="590"/>
      <w:bookmarkEnd w:id="591"/>
      <w:bookmarkEnd w:id="577"/>
    </w:p>
    <w:p w14:paraId="5FC0502B" w14:textId="17E2276D" w:rsidR="0074197E" w:rsidRPr="00971534" w:rsidRDefault="0074197E" w:rsidP="00CC467E">
      <w:pPr>
        <w:pStyle w:val="4-Alcm"/>
        <w:keepNext w:val="0"/>
        <w:widowControl w:val="0"/>
        <w:suppressAutoHyphens w:val="0"/>
        <w:spacing w:before="120" w:after="120" w:line="312" w:lineRule="auto"/>
        <w:rPr>
          <w:rFonts w:ascii="Times New Roman" w:hAnsi="Times New Roman"/>
          <w:sz w:val="22"/>
          <w:szCs w:val="22"/>
        </w:rPr>
      </w:pPr>
      <w:r w:rsidRPr="00971534">
        <w:rPr>
          <w:rFonts w:ascii="Times New Roman" w:hAnsi="Times New Roman"/>
          <w:b/>
          <w:i w:val="0"/>
          <w:sz w:val="22"/>
          <w:szCs w:val="22"/>
        </w:rPr>
        <w:t>Az Azonosított Személynek nem minősülő Jogosult Személyek</w:t>
      </w:r>
      <w:r w:rsidR="00C136B8" w:rsidRPr="00971534">
        <w:rPr>
          <w:rFonts w:ascii="Times New Roman" w:hAnsi="Times New Roman"/>
          <w:b/>
          <w:i w:val="0"/>
          <w:sz w:val="22"/>
          <w:szCs w:val="22"/>
        </w:rPr>
        <w:t xml:space="preserve"> </w:t>
      </w:r>
      <w:r w:rsidR="002736B7" w:rsidRPr="00971534">
        <w:rPr>
          <w:rFonts w:ascii="Times New Roman" w:hAnsi="Times New Roman"/>
          <w:b/>
          <w:i w:val="0"/>
          <w:sz w:val="22"/>
          <w:szCs w:val="22"/>
        </w:rPr>
        <w:t>t</w:t>
      </w:r>
      <w:r w:rsidR="00B549CB" w:rsidRPr="00971534">
        <w:rPr>
          <w:rFonts w:ascii="Times New Roman" w:hAnsi="Times New Roman"/>
          <w:b/>
          <w:i w:val="0"/>
          <w:sz w:val="22"/>
          <w:szCs w:val="22"/>
        </w:rPr>
        <w:t>eljesítményjavadalmazás</w:t>
      </w:r>
      <w:r w:rsidRPr="00971534">
        <w:rPr>
          <w:rFonts w:ascii="Times New Roman" w:hAnsi="Times New Roman"/>
          <w:b/>
          <w:i w:val="0"/>
          <w:sz w:val="22"/>
          <w:szCs w:val="22"/>
        </w:rPr>
        <w:t>ának teljesítése</w:t>
      </w:r>
      <w:r w:rsidR="00911DF0" w:rsidRPr="00971534">
        <w:rPr>
          <w:rFonts w:ascii="Times New Roman" w:hAnsi="Times New Roman"/>
          <w:b/>
          <w:i w:val="0"/>
          <w:sz w:val="22"/>
          <w:szCs w:val="22"/>
        </w:rPr>
        <w:t xml:space="preserve"> </w:t>
      </w:r>
    </w:p>
    <w:p w14:paraId="15133D09" w14:textId="2455633B" w:rsidR="003727FF" w:rsidRPr="00971534" w:rsidRDefault="0074197E" w:rsidP="00CC467E">
      <w:pPr>
        <w:pStyle w:val="6-Bekezds"/>
        <w:widowControl w:val="0"/>
        <w:spacing w:before="120" w:after="120" w:line="312" w:lineRule="auto"/>
        <w:ind w:left="0"/>
        <w:rPr>
          <w:rFonts w:ascii="Times New Roman" w:hAnsi="Times New Roman"/>
          <w:sz w:val="22"/>
        </w:rPr>
      </w:pPr>
      <w:bookmarkStart w:id="592" w:name="PIDcec2abea-25b6-4003-aab3-6656af008c84"/>
      <w:bookmarkStart w:id="593" w:name="_Ref471375967"/>
      <w:bookmarkEnd w:id="592"/>
      <w:r w:rsidRPr="00971534">
        <w:rPr>
          <w:rFonts w:ascii="Times New Roman" w:hAnsi="Times New Roman"/>
          <w:sz w:val="22"/>
        </w:rPr>
        <w:t xml:space="preserve">Az Azonosított Személynek nem minősülő Jogosult Személyek </w:t>
      </w:r>
      <w:r w:rsidR="007C1577" w:rsidRPr="00971534">
        <w:rPr>
          <w:rFonts w:ascii="Times New Roman" w:hAnsi="Times New Roman"/>
          <w:sz w:val="22"/>
        </w:rPr>
        <w:t>t</w:t>
      </w:r>
      <w:r w:rsidR="00B549CB" w:rsidRPr="00971534">
        <w:rPr>
          <w:rFonts w:ascii="Times New Roman" w:hAnsi="Times New Roman"/>
          <w:sz w:val="22"/>
        </w:rPr>
        <w:t>eljesítményjavadalmazás</w:t>
      </w:r>
      <w:r w:rsidRPr="00971534">
        <w:rPr>
          <w:rFonts w:ascii="Times New Roman" w:hAnsi="Times New Roman"/>
          <w:sz w:val="22"/>
        </w:rPr>
        <w:t xml:space="preserve">a </w:t>
      </w:r>
      <w:r w:rsidR="002A552B" w:rsidRPr="00971534">
        <w:rPr>
          <w:rFonts w:ascii="Times New Roman" w:hAnsi="Times New Roman"/>
          <w:sz w:val="22"/>
        </w:rPr>
        <w:t>–</w:t>
      </w:r>
      <w:r w:rsidR="008F6898" w:rsidRPr="00971534">
        <w:rPr>
          <w:rFonts w:ascii="Times New Roman" w:hAnsi="Times New Roman"/>
          <w:sz w:val="22"/>
        </w:rPr>
        <w:t xml:space="preserve"> a </w:t>
      </w:r>
      <w:r w:rsidR="002A552B" w:rsidRPr="00971534">
        <w:rPr>
          <w:rFonts w:ascii="Times New Roman" w:hAnsi="Times New Roman"/>
          <w:sz w:val="22"/>
        </w:rPr>
        <w:fldChar w:fldCharType="begin"/>
      </w:r>
      <w:r w:rsidR="002A552B" w:rsidRPr="00971534">
        <w:rPr>
          <w:rFonts w:ascii="Times New Roman" w:hAnsi="Times New Roman"/>
          <w:sz w:val="22"/>
        </w:rPr>
        <w:instrText xml:space="preserve"> REF _Ref473734341 \r \h </w:instrText>
      </w:r>
      <w:r w:rsidR="00EF72F3" w:rsidRPr="00971534">
        <w:rPr>
          <w:rFonts w:ascii="Times New Roman" w:hAnsi="Times New Roman"/>
          <w:sz w:val="22"/>
        </w:rPr>
        <w:instrText xml:space="preserve"> \* MERGEFORMAT </w:instrText>
      </w:r>
      <w:r w:rsidR="002A552B" w:rsidRPr="00971534">
        <w:rPr>
          <w:rFonts w:ascii="Times New Roman" w:hAnsi="Times New Roman"/>
          <w:sz w:val="22"/>
        </w:rPr>
      </w:r>
      <w:r w:rsidR="002A552B" w:rsidRPr="00971534">
        <w:rPr>
          <w:rFonts w:ascii="Times New Roman" w:hAnsi="Times New Roman"/>
          <w:sz w:val="22"/>
        </w:rPr>
        <w:fldChar w:fldCharType="separate"/>
      </w:r>
      <w:r w:rsidR="002A7826">
        <w:rPr>
          <w:rFonts w:ascii="Times New Roman" w:hAnsi="Times New Roman"/>
          <w:sz w:val="22"/>
        </w:rPr>
        <w:t>(</w:t>
      </w:r>
      <w:r w:rsidR="009C64E5">
        <w:rPr>
          <w:rFonts w:ascii="Times New Roman" w:hAnsi="Times New Roman"/>
          <w:sz w:val="22"/>
        </w:rPr>
        <w:t>86</w:t>
      </w:r>
      <w:r w:rsidR="002A7826">
        <w:rPr>
          <w:rFonts w:ascii="Times New Roman" w:hAnsi="Times New Roman"/>
          <w:sz w:val="22"/>
        </w:rPr>
        <w:t>)</w:t>
      </w:r>
      <w:r w:rsidR="002A552B" w:rsidRPr="00971534">
        <w:rPr>
          <w:rFonts w:ascii="Times New Roman" w:hAnsi="Times New Roman"/>
          <w:sz w:val="22"/>
        </w:rPr>
        <w:fldChar w:fldCharType="end"/>
      </w:r>
      <w:r w:rsidR="008F6898" w:rsidRPr="00971534">
        <w:rPr>
          <w:rFonts w:ascii="Times New Roman" w:hAnsi="Times New Roman"/>
          <w:sz w:val="22"/>
        </w:rPr>
        <w:t xml:space="preserve"> pontban</w:t>
      </w:r>
      <w:r w:rsidR="002A552B" w:rsidRPr="00971534">
        <w:rPr>
          <w:rFonts w:ascii="Times New Roman" w:hAnsi="Times New Roman"/>
          <w:sz w:val="22"/>
        </w:rPr>
        <w:t xml:space="preserve"> meghatározott esetet kivéve – </w:t>
      </w:r>
      <w:r w:rsidRPr="00971534">
        <w:rPr>
          <w:rFonts w:ascii="Times New Roman" w:hAnsi="Times New Roman"/>
          <w:sz w:val="22"/>
        </w:rPr>
        <w:t>teljes egé</w:t>
      </w:r>
      <w:r w:rsidR="00466EF1" w:rsidRPr="00971534">
        <w:rPr>
          <w:rFonts w:ascii="Times New Roman" w:hAnsi="Times New Roman"/>
          <w:sz w:val="22"/>
        </w:rPr>
        <w:t>széb</w:t>
      </w:r>
      <w:r w:rsidR="008F6898" w:rsidRPr="00971534">
        <w:rPr>
          <w:rFonts w:ascii="Times New Roman" w:hAnsi="Times New Roman"/>
          <w:sz w:val="22"/>
        </w:rPr>
        <w:t>en k</w:t>
      </w:r>
      <w:r w:rsidR="003727FF" w:rsidRPr="00971534">
        <w:rPr>
          <w:rFonts w:ascii="Times New Roman" w:hAnsi="Times New Roman"/>
          <w:sz w:val="22"/>
        </w:rPr>
        <w:t>észpénz</w:t>
      </w:r>
      <w:r w:rsidR="008F6898" w:rsidRPr="00971534">
        <w:rPr>
          <w:rFonts w:ascii="Times New Roman" w:hAnsi="Times New Roman"/>
          <w:sz w:val="22"/>
        </w:rPr>
        <w:t xml:space="preserve"> alapú j</w:t>
      </w:r>
      <w:r w:rsidR="003727FF" w:rsidRPr="00971534">
        <w:rPr>
          <w:rFonts w:ascii="Times New Roman" w:hAnsi="Times New Roman"/>
          <w:sz w:val="22"/>
        </w:rPr>
        <w:t>uttatásból áll.</w:t>
      </w:r>
      <w:r w:rsidR="00F31E83" w:rsidRPr="00971534">
        <w:rPr>
          <w:rFonts w:ascii="Times New Roman" w:hAnsi="Times New Roman"/>
          <w:sz w:val="22"/>
        </w:rPr>
        <w:t xml:space="preserve"> </w:t>
      </w:r>
    </w:p>
    <w:p w14:paraId="303785E6" w14:textId="2DEC221A" w:rsidR="0074197E" w:rsidRPr="00971534" w:rsidRDefault="003727FF" w:rsidP="00CC467E">
      <w:pPr>
        <w:pStyle w:val="6-Bekezds"/>
        <w:widowControl w:val="0"/>
        <w:spacing w:before="120" w:after="120" w:line="312" w:lineRule="auto"/>
        <w:ind w:left="0"/>
        <w:rPr>
          <w:rFonts w:ascii="Times New Roman" w:hAnsi="Times New Roman"/>
          <w:sz w:val="22"/>
        </w:rPr>
      </w:pPr>
      <w:r w:rsidRPr="00971534">
        <w:rPr>
          <w:rFonts w:ascii="Times New Roman" w:hAnsi="Times New Roman"/>
          <w:sz w:val="22"/>
        </w:rPr>
        <w:t xml:space="preserve">A </w:t>
      </w:r>
      <w:r w:rsidR="008A5CD6" w:rsidRPr="00971534">
        <w:rPr>
          <w:rFonts w:ascii="Times New Roman" w:hAnsi="Times New Roman"/>
          <w:sz w:val="22"/>
        </w:rPr>
        <w:t>Teljesítményértékelés</w:t>
      </w:r>
      <w:r w:rsidR="002A552B" w:rsidRPr="00971534">
        <w:rPr>
          <w:rFonts w:ascii="Times New Roman" w:hAnsi="Times New Roman"/>
          <w:sz w:val="22"/>
        </w:rPr>
        <w:t>i Szabályzat, illetve az Ösztönzési Szabályzat</w:t>
      </w:r>
      <w:r w:rsidR="008F6898" w:rsidRPr="00971534">
        <w:rPr>
          <w:rFonts w:ascii="Times New Roman" w:hAnsi="Times New Roman"/>
          <w:sz w:val="22"/>
        </w:rPr>
        <w:t xml:space="preserve"> alapján meghatározott m</w:t>
      </w:r>
      <w:r w:rsidRPr="00971534">
        <w:rPr>
          <w:rFonts w:ascii="Times New Roman" w:hAnsi="Times New Roman"/>
          <w:sz w:val="22"/>
        </w:rPr>
        <w:t xml:space="preserve">egítélt </w:t>
      </w:r>
      <w:r w:rsidR="008F6898" w:rsidRPr="00971534">
        <w:rPr>
          <w:rFonts w:ascii="Times New Roman" w:hAnsi="Times New Roman"/>
          <w:sz w:val="22"/>
        </w:rPr>
        <w:t>t</w:t>
      </w:r>
      <w:r w:rsidR="00B549CB" w:rsidRPr="00971534">
        <w:rPr>
          <w:rFonts w:ascii="Times New Roman" w:hAnsi="Times New Roman"/>
          <w:sz w:val="22"/>
        </w:rPr>
        <w:t>eljesítményjavadalmazás</w:t>
      </w:r>
      <w:r w:rsidRPr="00971534">
        <w:rPr>
          <w:rFonts w:ascii="Times New Roman" w:hAnsi="Times New Roman"/>
          <w:sz w:val="22"/>
        </w:rPr>
        <w:t>t</w:t>
      </w:r>
      <w:r w:rsidR="00466EF1" w:rsidRPr="00971534">
        <w:rPr>
          <w:rFonts w:ascii="Times New Roman" w:hAnsi="Times New Roman"/>
          <w:sz w:val="22"/>
        </w:rPr>
        <w:t xml:space="preserve"> egy összegben, halasztás, illetve visszatartás nélkül, készpénzben kell a Jogos</w:t>
      </w:r>
      <w:r w:rsidR="000F2113" w:rsidRPr="00971534">
        <w:rPr>
          <w:rFonts w:ascii="Times New Roman" w:hAnsi="Times New Roman"/>
          <w:sz w:val="22"/>
        </w:rPr>
        <w:t xml:space="preserve">ult Személy részére teljesíteni, legkésőbb a </w:t>
      </w:r>
      <w:r w:rsidR="008F6898" w:rsidRPr="00971534">
        <w:rPr>
          <w:rFonts w:ascii="Times New Roman" w:hAnsi="Times New Roman"/>
          <w:sz w:val="22"/>
        </w:rPr>
        <w:t>t</w:t>
      </w:r>
      <w:r w:rsidR="00DF0414" w:rsidRPr="00971534">
        <w:rPr>
          <w:rFonts w:ascii="Times New Roman" w:hAnsi="Times New Roman"/>
          <w:sz w:val="22"/>
        </w:rPr>
        <w:t>árgyév</w:t>
      </w:r>
      <w:r w:rsidR="000F2113" w:rsidRPr="00971534">
        <w:rPr>
          <w:rFonts w:ascii="Times New Roman" w:hAnsi="Times New Roman"/>
          <w:sz w:val="22"/>
        </w:rPr>
        <w:t>et követő év június 30. napjáig.</w:t>
      </w:r>
      <w:r w:rsidR="00F31E83" w:rsidRPr="00971534">
        <w:rPr>
          <w:rFonts w:ascii="Times New Roman" w:hAnsi="Times New Roman"/>
          <w:sz w:val="22"/>
        </w:rPr>
        <w:t xml:space="preserve"> </w:t>
      </w:r>
    </w:p>
    <w:p w14:paraId="75CCD8CC" w14:textId="31D798A1" w:rsidR="00466EF1" w:rsidRPr="00971534" w:rsidRDefault="0074197E" w:rsidP="00CC467E">
      <w:pPr>
        <w:pStyle w:val="4-Alcm"/>
        <w:keepNext w:val="0"/>
        <w:widowControl w:val="0"/>
        <w:suppressAutoHyphens w:val="0"/>
        <w:spacing w:before="120" w:after="120" w:line="312" w:lineRule="auto"/>
        <w:rPr>
          <w:rFonts w:ascii="Times New Roman" w:hAnsi="Times New Roman"/>
          <w:b/>
          <w:sz w:val="22"/>
          <w:szCs w:val="22"/>
        </w:rPr>
      </w:pPr>
      <w:bookmarkStart w:id="594" w:name="_Ref475375573"/>
      <w:r w:rsidRPr="00971534">
        <w:rPr>
          <w:rFonts w:ascii="Times New Roman" w:hAnsi="Times New Roman"/>
          <w:b/>
          <w:i w:val="0"/>
          <w:sz w:val="22"/>
          <w:szCs w:val="22"/>
        </w:rPr>
        <w:t xml:space="preserve">Az Azonosított Személyek </w:t>
      </w:r>
      <w:r w:rsidR="002736B7" w:rsidRPr="00971534">
        <w:rPr>
          <w:rFonts w:ascii="Times New Roman" w:hAnsi="Times New Roman"/>
          <w:b/>
          <w:i w:val="0"/>
          <w:sz w:val="22"/>
          <w:szCs w:val="22"/>
        </w:rPr>
        <w:t>t</w:t>
      </w:r>
      <w:r w:rsidR="00B549CB" w:rsidRPr="00971534">
        <w:rPr>
          <w:rFonts w:ascii="Times New Roman" w:hAnsi="Times New Roman"/>
          <w:b/>
          <w:i w:val="0"/>
          <w:sz w:val="22"/>
          <w:szCs w:val="22"/>
        </w:rPr>
        <w:t>eljesítményjavadalmazás</w:t>
      </w:r>
      <w:r w:rsidRPr="00971534">
        <w:rPr>
          <w:rFonts w:ascii="Times New Roman" w:hAnsi="Times New Roman"/>
          <w:b/>
          <w:i w:val="0"/>
          <w:sz w:val="22"/>
          <w:szCs w:val="22"/>
        </w:rPr>
        <w:t>ának teljesítése</w:t>
      </w:r>
      <w:bookmarkEnd w:id="594"/>
    </w:p>
    <w:p w14:paraId="1994CF77" w14:textId="56E51251" w:rsidR="007B46E2" w:rsidRPr="00971534" w:rsidRDefault="007B46E2" w:rsidP="00CC467E">
      <w:pPr>
        <w:pStyle w:val="6-Bekezds"/>
        <w:widowControl w:val="0"/>
        <w:spacing w:before="120" w:after="120" w:line="312" w:lineRule="auto"/>
        <w:ind w:left="0"/>
        <w:rPr>
          <w:rFonts w:ascii="Times New Roman" w:hAnsi="Times New Roman"/>
          <w:sz w:val="22"/>
        </w:rPr>
      </w:pPr>
      <w:bookmarkStart w:id="595" w:name="_Ref473275336"/>
      <w:r w:rsidRPr="00971534">
        <w:rPr>
          <w:rFonts w:ascii="Times New Roman" w:hAnsi="Times New Roman"/>
          <w:sz w:val="22"/>
        </w:rPr>
        <w:t>A</w:t>
      </w:r>
      <w:r w:rsidR="0074197E" w:rsidRPr="00971534">
        <w:rPr>
          <w:rFonts w:ascii="Times New Roman" w:hAnsi="Times New Roman"/>
          <w:sz w:val="22"/>
        </w:rPr>
        <w:t xml:space="preserve">z Azonosított Személyek </w:t>
      </w:r>
      <w:r w:rsidR="002736B7" w:rsidRPr="00971534">
        <w:rPr>
          <w:rFonts w:ascii="Times New Roman" w:hAnsi="Times New Roman"/>
          <w:sz w:val="22"/>
        </w:rPr>
        <w:t>t</w:t>
      </w:r>
      <w:r w:rsidR="00B549CB" w:rsidRPr="00971534">
        <w:rPr>
          <w:rFonts w:ascii="Times New Roman" w:hAnsi="Times New Roman"/>
          <w:sz w:val="22"/>
        </w:rPr>
        <w:t>eljesítményjavadalmazás</w:t>
      </w:r>
      <w:r w:rsidR="002736B7" w:rsidRPr="00971534">
        <w:rPr>
          <w:rFonts w:ascii="Times New Roman" w:hAnsi="Times New Roman"/>
          <w:sz w:val="22"/>
        </w:rPr>
        <w:t xml:space="preserve"> k</w:t>
      </w:r>
      <w:r w:rsidR="000F0F7E" w:rsidRPr="00971534">
        <w:rPr>
          <w:rFonts w:ascii="Times New Roman" w:hAnsi="Times New Roman"/>
          <w:sz w:val="22"/>
        </w:rPr>
        <w:t>észpénz</w:t>
      </w:r>
      <w:r w:rsidR="002736B7" w:rsidRPr="00971534">
        <w:rPr>
          <w:rFonts w:ascii="Times New Roman" w:hAnsi="Times New Roman"/>
          <w:sz w:val="22"/>
        </w:rPr>
        <w:t xml:space="preserve"> alapú juttatás része készpénzben, instrumentum alapú j</w:t>
      </w:r>
      <w:r w:rsidR="000F0F7E" w:rsidRPr="00971534">
        <w:rPr>
          <w:rFonts w:ascii="Times New Roman" w:hAnsi="Times New Roman"/>
          <w:sz w:val="22"/>
        </w:rPr>
        <w:t xml:space="preserve">uttatás része </w:t>
      </w:r>
      <w:r w:rsidR="000F0F7E" w:rsidRPr="00971534">
        <w:rPr>
          <w:rFonts w:ascii="Times New Roman" w:hAnsi="Times New Roman"/>
          <w:sz w:val="22"/>
        </w:rPr>
        <w:sym w:font="Symbol" w:char="F02D"/>
      </w:r>
      <w:r w:rsidR="000F0F7E" w:rsidRPr="00971534">
        <w:rPr>
          <w:rFonts w:ascii="Times New Roman" w:hAnsi="Times New Roman"/>
          <w:sz w:val="22"/>
        </w:rPr>
        <w:t xml:space="preserve"> az MKB Bank </w:t>
      </w:r>
      <w:r w:rsidR="00F743F3" w:rsidRPr="00971534">
        <w:rPr>
          <w:rFonts w:ascii="Times New Roman" w:hAnsi="Times New Roman"/>
          <w:sz w:val="22"/>
        </w:rPr>
        <w:t>Nyrt.</w:t>
      </w:r>
      <w:r w:rsidR="000F0F7E" w:rsidRPr="00971534">
        <w:rPr>
          <w:rFonts w:ascii="Times New Roman" w:hAnsi="Times New Roman"/>
          <w:sz w:val="22"/>
        </w:rPr>
        <w:t xml:space="preserve"> Igazgatóságának erre irányuló döntése alapján </w:t>
      </w:r>
      <w:r w:rsidR="000F0F7E" w:rsidRPr="00971534">
        <w:rPr>
          <w:rFonts w:ascii="Times New Roman" w:hAnsi="Times New Roman"/>
          <w:sz w:val="22"/>
        </w:rPr>
        <w:sym w:font="Symbol" w:char="F02D"/>
      </w:r>
      <w:r w:rsidR="000F0F7E" w:rsidRPr="00971534">
        <w:rPr>
          <w:rFonts w:ascii="Times New Roman" w:hAnsi="Times New Roman"/>
          <w:sz w:val="22"/>
        </w:rPr>
        <w:t xml:space="preserve"> instrumentum vagy készp</w:t>
      </w:r>
      <w:r w:rsidR="00530271" w:rsidRPr="00971534">
        <w:rPr>
          <w:rFonts w:ascii="Times New Roman" w:hAnsi="Times New Roman"/>
          <w:sz w:val="22"/>
        </w:rPr>
        <w:t>énz formájában is teljesíthető.</w:t>
      </w:r>
      <w:bookmarkEnd w:id="593"/>
      <w:bookmarkEnd w:id="595"/>
      <w:r w:rsidR="00A53698" w:rsidRPr="00971534">
        <w:rPr>
          <w:rFonts w:ascii="Times New Roman" w:hAnsi="Times New Roman"/>
          <w:sz w:val="22"/>
        </w:rPr>
        <w:t xml:space="preserve"> </w:t>
      </w:r>
    </w:p>
    <w:p w14:paraId="42355E4E" w14:textId="2CFC8338" w:rsidR="00E01DFC" w:rsidRPr="00971534" w:rsidRDefault="002736B7" w:rsidP="00CC467E">
      <w:pPr>
        <w:pStyle w:val="6-Bekezds"/>
        <w:widowControl w:val="0"/>
        <w:spacing w:before="120" w:after="120" w:line="312" w:lineRule="auto"/>
        <w:ind w:left="0"/>
        <w:rPr>
          <w:rFonts w:ascii="Times New Roman" w:hAnsi="Times New Roman"/>
          <w:sz w:val="22"/>
        </w:rPr>
      </w:pPr>
      <w:bookmarkStart w:id="596" w:name="_Ref474253400"/>
      <w:r w:rsidRPr="00971534">
        <w:rPr>
          <w:rFonts w:ascii="Times New Roman" w:hAnsi="Times New Roman"/>
          <w:sz w:val="22"/>
        </w:rPr>
        <w:t>Az instrumentum alapú j</w:t>
      </w:r>
      <w:r w:rsidR="00E01DFC" w:rsidRPr="00971534">
        <w:rPr>
          <w:rFonts w:ascii="Times New Roman" w:hAnsi="Times New Roman"/>
          <w:sz w:val="22"/>
        </w:rPr>
        <w:t xml:space="preserve">uttatásra felhasználható </w:t>
      </w:r>
      <w:r w:rsidR="00C548B7" w:rsidRPr="00971534">
        <w:rPr>
          <w:rFonts w:ascii="Times New Roman" w:hAnsi="Times New Roman"/>
          <w:sz w:val="22"/>
        </w:rPr>
        <w:t>részvény/részvény árfolyamához kötött instrumentum</w:t>
      </w:r>
      <w:r w:rsidR="00E01DFC" w:rsidRPr="00971534">
        <w:rPr>
          <w:rFonts w:ascii="Times New Roman" w:hAnsi="Times New Roman"/>
          <w:sz w:val="22"/>
        </w:rPr>
        <w:t xml:space="preserve"> egy</w:t>
      </w:r>
      <w:r w:rsidR="009D6C98" w:rsidRPr="00971534">
        <w:rPr>
          <w:rFonts w:ascii="Times New Roman" w:hAnsi="Times New Roman"/>
          <w:sz w:val="22"/>
        </w:rPr>
        <w:t>énekre lebontott darabszámát a m</w:t>
      </w:r>
      <w:r w:rsidR="00E01DFC" w:rsidRPr="00971534">
        <w:rPr>
          <w:rFonts w:ascii="Times New Roman" w:hAnsi="Times New Roman"/>
          <w:sz w:val="22"/>
        </w:rPr>
        <w:t xml:space="preserve">egítélt </w:t>
      </w:r>
      <w:r w:rsidR="009D6C98" w:rsidRPr="00971534">
        <w:rPr>
          <w:rFonts w:ascii="Times New Roman" w:hAnsi="Times New Roman"/>
          <w:sz w:val="22"/>
        </w:rPr>
        <w:t>t</w:t>
      </w:r>
      <w:r w:rsidR="00B549CB" w:rsidRPr="00971534">
        <w:rPr>
          <w:rFonts w:ascii="Times New Roman" w:hAnsi="Times New Roman"/>
          <w:sz w:val="22"/>
        </w:rPr>
        <w:t>eljesítményjavadalmazás</w:t>
      </w:r>
      <w:r w:rsidR="009D6C98" w:rsidRPr="00971534">
        <w:rPr>
          <w:rFonts w:ascii="Times New Roman" w:hAnsi="Times New Roman"/>
          <w:sz w:val="22"/>
        </w:rPr>
        <w:t xml:space="preserve"> instrumentum alapú juttatás </w:t>
      </w:r>
      <w:r w:rsidR="00315B3F" w:rsidRPr="00971534">
        <w:rPr>
          <w:rFonts w:ascii="Times New Roman" w:hAnsi="Times New Roman"/>
          <w:sz w:val="22"/>
        </w:rPr>
        <w:t>része forintban kifejezett értékének</w:t>
      </w:r>
      <w:r w:rsidR="009D6C98" w:rsidRPr="00971534">
        <w:rPr>
          <w:rFonts w:ascii="Times New Roman" w:hAnsi="Times New Roman"/>
          <w:sz w:val="22"/>
        </w:rPr>
        <w:t xml:space="preserve"> és az instrumentum a</w:t>
      </w:r>
      <w:r w:rsidR="00E01DFC" w:rsidRPr="00971534">
        <w:rPr>
          <w:rFonts w:ascii="Times New Roman" w:hAnsi="Times New Roman"/>
          <w:sz w:val="22"/>
        </w:rPr>
        <w:t>l</w:t>
      </w:r>
      <w:r w:rsidR="009D6C98" w:rsidRPr="00971534">
        <w:rPr>
          <w:rFonts w:ascii="Times New Roman" w:hAnsi="Times New Roman"/>
          <w:sz w:val="22"/>
        </w:rPr>
        <w:t>apú j</w:t>
      </w:r>
      <w:r w:rsidR="00E01DFC" w:rsidRPr="00971534">
        <w:rPr>
          <w:rFonts w:ascii="Times New Roman" w:hAnsi="Times New Roman"/>
          <w:sz w:val="22"/>
        </w:rPr>
        <w:t xml:space="preserve">uttatás alapjául szolgáló </w:t>
      </w:r>
      <w:r w:rsidR="00C548B7" w:rsidRPr="00971534">
        <w:rPr>
          <w:rFonts w:ascii="Times New Roman" w:hAnsi="Times New Roman"/>
          <w:sz w:val="22"/>
        </w:rPr>
        <w:t>részvény/részvény árfolyamához kötött instrumentum</w:t>
      </w:r>
      <w:r w:rsidR="00C43FC9" w:rsidRPr="00971534">
        <w:rPr>
          <w:rFonts w:ascii="Times New Roman" w:hAnsi="Times New Roman"/>
          <w:sz w:val="22"/>
        </w:rPr>
        <w:t xml:space="preserve"> </w:t>
      </w:r>
      <w:r w:rsidR="00E01DFC" w:rsidRPr="00971534">
        <w:rPr>
          <w:rFonts w:ascii="Times New Roman" w:hAnsi="Times New Roman"/>
          <w:sz w:val="22"/>
        </w:rPr>
        <w:t>piaci értékének há</w:t>
      </w:r>
      <w:r w:rsidR="00EF72F3" w:rsidRPr="00971534">
        <w:rPr>
          <w:rFonts w:ascii="Times New Roman" w:hAnsi="Times New Roman"/>
          <w:sz w:val="22"/>
        </w:rPr>
        <w:t>nyadosaként</w:t>
      </w:r>
      <w:r w:rsidR="00315B3F" w:rsidRPr="00971534">
        <w:rPr>
          <w:rFonts w:ascii="Times New Roman" w:hAnsi="Times New Roman"/>
          <w:sz w:val="22"/>
        </w:rPr>
        <w:t xml:space="preserve"> és amennyiben van ilyen, a</w:t>
      </w:r>
      <w:r w:rsidR="00EF72F3" w:rsidRPr="00971534">
        <w:rPr>
          <w:rFonts w:ascii="Times New Roman" w:hAnsi="Times New Roman"/>
          <w:sz w:val="22"/>
        </w:rPr>
        <w:t xml:space="preserve"> </w:t>
      </w:r>
      <w:r w:rsidR="00315B3F" w:rsidRPr="00971534">
        <w:rPr>
          <w:rFonts w:ascii="Times New Roman" w:hAnsi="Times New Roman"/>
          <w:sz w:val="22"/>
        </w:rPr>
        <w:t xml:space="preserve">részvényhez/részvény árfolyamához kötött instrumentumhoz kapcsolódó ellenértéknek figyelembevételével </w:t>
      </w:r>
      <w:r w:rsidR="00EF72F3" w:rsidRPr="00971534">
        <w:rPr>
          <w:rFonts w:ascii="Times New Roman" w:hAnsi="Times New Roman"/>
          <w:sz w:val="22"/>
        </w:rPr>
        <w:t>kell meghatározni</w:t>
      </w:r>
      <w:r w:rsidR="00315B3F" w:rsidRPr="00971534">
        <w:rPr>
          <w:rFonts w:ascii="Times New Roman" w:hAnsi="Times New Roman"/>
          <w:sz w:val="22"/>
        </w:rPr>
        <w:t>, úgy, hogy az biztosítsa a résztvevő megítélt teljesítményjavadalmazásának instrumentum alapú juttatás részét</w:t>
      </w:r>
      <w:r w:rsidR="00EF72F3" w:rsidRPr="00971534">
        <w:rPr>
          <w:rFonts w:ascii="Times New Roman" w:hAnsi="Times New Roman"/>
          <w:sz w:val="22"/>
        </w:rPr>
        <w:t>.</w:t>
      </w:r>
      <w:bookmarkEnd w:id="596"/>
      <w:r w:rsidR="005E4BE0" w:rsidRPr="00971534">
        <w:rPr>
          <w:rFonts w:ascii="Times New Roman" w:hAnsi="Times New Roman"/>
          <w:sz w:val="22"/>
        </w:rPr>
        <w:t xml:space="preserve"> A jelen pontban meghatározott részvény darabszám a tárgyévre vonatkozó teljesítményjavadalmazás teljes kifizetési ciklusára megfelelően irányadó, a Javadalmazási Politikában </w:t>
      </w:r>
      <w:r w:rsidR="005E4BE0" w:rsidRPr="00971534">
        <w:rPr>
          <w:rFonts w:ascii="Times New Roman" w:hAnsi="Times New Roman"/>
          <w:sz w:val="22"/>
        </w:rPr>
        <w:lastRenderedPageBreak/>
        <w:t>meghatározottak figyelembevételével.</w:t>
      </w:r>
      <w:r w:rsidR="00A53698" w:rsidRPr="00971534">
        <w:rPr>
          <w:rFonts w:ascii="Times New Roman" w:hAnsi="Times New Roman"/>
          <w:sz w:val="22"/>
        </w:rPr>
        <w:t xml:space="preserve"> </w:t>
      </w:r>
    </w:p>
    <w:p w14:paraId="7066FEC3" w14:textId="404C6D98" w:rsidR="005C7F25" w:rsidRPr="00971534" w:rsidRDefault="005C7F25" w:rsidP="00CC467E">
      <w:pPr>
        <w:pStyle w:val="6-Bekezds"/>
        <w:widowControl w:val="0"/>
        <w:spacing w:before="120" w:after="120" w:line="312" w:lineRule="auto"/>
        <w:ind w:left="0"/>
        <w:rPr>
          <w:rFonts w:ascii="Times New Roman" w:hAnsi="Times New Roman"/>
          <w:sz w:val="22"/>
        </w:rPr>
      </w:pPr>
      <w:r w:rsidRPr="00971534">
        <w:rPr>
          <w:rFonts w:ascii="Times New Roman" w:hAnsi="Times New Roman"/>
          <w:sz w:val="22"/>
        </w:rPr>
        <w:t>A teljesítményjavadalmazás kifizetése  a kifizetési ciklus (a továbbiakban „Kifizetési Ciklus”) szerinti esedékesség alapján történik.</w:t>
      </w:r>
    </w:p>
    <w:p w14:paraId="58CED7E9" w14:textId="6E42D45B" w:rsidR="00F541E2" w:rsidRPr="00971534" w:rsidRDefault="00807414" w:rsidP="00CC467E">
      <w:pPr>
        <w:pStyle w:val="6-Bekezds"/>
        <w:widowControl w:val="0"/>
        <w:spacing w:before="120" w:after="120" w:line="312" w:lineRule="auto"/>
        <w:ind w:left="0"/>
        <w:rPr>
          <w:rFonts w:ascii="Times New Roman" w:hAnsi="Times New Roman"/>
          <w:sz w:val="22"/>
        </w:rPr>
      </w:pPr>
      <w:bookmarkStart w:id="597" w:name="_Ref473275755"/>
      <w:r w:rsidRPr="00971534">
        <w:rPr>
          <w:rFonts w:ascii="Times New Roman" w:hAnsi="Times New Roman"/>
          <w:sz w:val="22"/>
        </w:rPr>
        <w:t>Az Azonosított Személyek esetében</w:t>
      </w:r>
      <w:r w:rsidR="009D6C98" w:rsidRPr="00971534">
        <w:rPr>
          <w:rFonts w:ascii="Times New Roman" w:hAnsi="Times New Roman"/>
          <w:sz w:val="22"/>
        </w:rPr>
        <w:t xml:space="preserve"> – főszabály szerint –</w:t>
      </w:r>
      <w:r w:rsidRPr="00971534">
        <w:rPr>
          <w:rFonts w:ascii="Times New Roman" w:hAnsi="Times New Roman"/>
          <w:sz w:val="22"/>
        </w:rPr>
        <w:t xml:space="preserve"> </w:t>
      </w:r>
      <w:r w:rsidR="00A65D64" w:rsidRPr="00971534">
        <w:rPr>
          <w:rFonts w:ascii="Times New Roman" w:hAnsi="Times New Roman"/>
          <w:sz w:val="22"/>
        </w:rPr>
        <w:t>a</w:t>
      </w:r>
      <w:r w:rsidR="009D6C98" w:rsidRPr="00971534">
        <w:rPr>
          <w:rFonts w:ascii="Times New Roman" w:hAnsi="Times New Roman"/>
          <w:sz w:val="22"/>
        </w:rPr>
        <w:t xml:space="preserve"> m</w:t>
      </w:r>
      <w:r w:rsidR="00AE4651" w:rsidRPr="00971534">
        <w:rPr>
          <w:rFonts w:ascii="Times New Roman" w:hAnsi="Times New Roman"/>
          <w:sz w:val="22"/>
        </w:rPr>
        <w:t xml:space="preserve">egítélt </w:t>
      </w:r>
      <w:r w:rsidR="009D6C98" w:rsidRPr="00971534">
        <w:rPr>
          <w:rFonts w:ascii="Times New Roman" w:hAnsi="Times New Roman"/>
          <w:sz w:val="22"/>
        </w:rPr>
        <w:t>t</w:t>
      </w:r>
      <w:r w:rsidR="00B549CB" w:rsidRPr="00971534">
        <w:rPr>
          <w:rFonts w:ascii="Times New Roman" w:hAnsi="Times New Roman"/>
          <w:sz w:val="22"/>
        </w:rPr>
        <w:t>eljesítményjavadalmazás</w:t>
      </w:r>
      <w:r w:rsidR="00A65D64" w:rsidRPr="00971534">
        <w:rPr>
          <w:rFonts w:ascii="Times New Roman" w:hAnsi="Times New Roman"/>
          <w:sz w:val="22"/>
        </w:rPr>
        <w:t xml:space="preserve"> 60 %-a</w:t>
      </w:r>
      <w:r w:rsidR="003A1330" w:rsidRPr="00971534">
        <w:rPr>
          <w:rFonts w:ascii="Times New Roman" w:hAnsi="Times New Roman"/>
          <w:sz w:val="22"/>
        </w:rPr>
        <w:t xml:space="preserve"> halasztva kerül megfizetésre</w:t>
      </w:r>
      <w:r w:rsidR="00A65D64" w:rsidRPr="00971534">
        <w:rPr>
          <w:rFonts w:ascii="Times New Roman" w:hAnsi="Times New Roman"/>
          <w:sz w:val="22"/>
        </w:rPr>
        <w:t>.</w:t>
      </w:r>
      <w:bookmarkStart w:id="598" w:name="PIDe8857729-eb4b-42e2-a998-6ae9fa2d0ef1"/>
      <w:bookmarkStart w:id="599" w:name="_Ref473275897"/>
      <w:bookmarkEnd w:id="597"/>
      <w:bookmarkEnd w:id="598"/>
      <w:r w:rsidR="009D6C98" w:rsidRPr="00971534">
        <w:rPr>
          <w:rFonts w:ascii="Times New Roman" w:hAnsi="Times New Roman"/>
          <w:sz w:val="22"/>
        </w:rPr>
        <w:t xml:space="preserve"> </w:t>
      </w:r>
      <w:r w:rsidR="0071237E" w:rsidRPr="00971534">
        <w:rPr>
          <w:rFonts w:ascii="Times New Roman" w:hAnsi="Times New Roman"/>
          <w:sz w:val="22"/>
        </w:rPr>
        <w:t xml:space="preserve">Azon </w:t>
      </w:r>
      <w:r w:rsidRPr="00971534">
        <w:rPr>
          <w:rFonts w:ascii="Times New Roman" w:hAnsi="Times New Roman"/>
          <w:sz w:val="22"/>
        </w:rPr>
        <w:t>Azonosított Személyek esetén, a</w:t>
      </w:r>
      <w:r w:rsidR="002D7F5B" w:rsidRPr="00971534">
        <w:rPr>
          <w:rFonts w:ascii="Times New Roman" w:hAnsi="Times New Roman"/>
          <w:sz w:val="22"/>
        </w:rPr>
        <w:t xml:space="preserve">hol a </w:t>
      </w:r>
      <w:r w:rsidR="009D6C98" w:rsidRPr="00971534">
        <w:rPr>
          <w:rFonts w:ascii="Times New Roman" w:hAnsi="Times New Roman"/>
          <w:sz w:val="22"/>
        </w:rPr>
        <w:t>t</w:t>
      </w:r>
      <w:r w:rsidR="00DF0414" w:rsidRPr="00971534">
        <w:rPr>
          <w:rFonts w:ascii="Times New Roman" w:hAnsi="Times New Roman"/>
          <w:sz w:val="22"/>
        </w:rPr>
        <w:t>árgyév</w:t>
      </w:r>
      <w:r w:rsidR="002D7F5B" w:rsidRPr="00971534">
        <w:rPr>
          <w:rFonts w:ascii="Times New Roman" w:hAnsi="Times New Roman"/>
          <w:sz w:val="22"/>
        </w:rPr>
        <w:t xml:space="preserve"> tekintetében</w:t>
      </w:r>
      <w:r w:rsidR="009D6C98" w:rsidRPr="00971534">
        <w:rPr>
          <w:rFonts w:ascii="Times New Roman" w:hAnsi="Times New Roman"/>
          <w:sz w:val="22"/>
        </w:rPr>
        <w:t xml:space="preserve"> megszerezhető m</w:t>
      </w:r>
      <w:r w:rsidR="0071237E" w:rsidRPr="00971534">
        <w:rPr>
          <w:rFonts w:ascii="Times New Roman" w:hAnsi="Times New Roman"/>
          <w:sz w:val="22"/>
        </w:rPr>
        <w:t xml:space="preserve">aximális </w:t>
      </w:r>
      <w:r w:rsidR="009D6C98" w:rsidRPr="00971534">
        <w:rPr>
          <w:rFonts w:ascii="Times New Roman" w:hAnsi="Times New Roman"/>
          <w:sz w:val="22"/>
        </w:rPr>
        <w:t>t</w:t>
      </w:r>
      <w:r w:rsidR="00B549CB" w:rsidRPr="00971534">
        <w:rPr>
          <w:rFonts w:ascii="Times New Roman" w:hAnsi="Times New Roman"/>
          <w:sz w:val="22"/>
        </w:rPr>
        <w:t>eljesítményjavadalmazás</w:t>
      </w:r>
      <w:r w:rsidR="0071237E" w:rsidRPr="00971534">
        <w:rPr>
          <w:rFonts w:ascii="Times New Roman" w:hAnsi="Times New Roman"/>
          <w:sz w:val="22"/>
        </w:rPr>
        <w:t xml:space="preserve"> összege nem </w:t>
      </w:r>
      <w:r w:rsidR="00452ECE" w:rsidRPr="00971534">
        <w:rPr>
          <w:rFonts w:ascii="Times New Roman" w:hAnsi="Times New Roman"/>
          <w:sz w:val="22"/>
        </w:rPr>
        <w:t>haladja meg</w:t>
      </w:r>
      <w:r w:rsidR="0071237E" w:rsidRPr="00971534">
        <w:rPr>
          <w:rFonts w:ascii="Times New Roman" w:hAnsi="Times New Roman"/>
          <w:sz w:val="22"/>
        </w:rPr>
        <w:t xml:space="preserve"> a</w:t>
      </w:r>
      <w:r w:rsidR="003A1330" w:rsidRPr="00971534">
        <w:rPr>
          <w:rFonts w:ascii="Times New Roman" w:hAnsi="Times New Roman"/>
          <w:sz w:val="22"/>
        </w:rPr>
        <w:t xml:space="preserve"> </w:t>
      </w:r>
      <w:r w:rsidR="00390C7C" w:rsidRPr="00971534">
        <w:rPr>
          <w:rFonts w:ascii="Times New Roman" w:hAnsi="Times New Roman"/>
          <w:sz w:val="22"/>
        </w:rPr>
        <w:t>2</w:t>
      </w:r>
      <w:r w:rsidR="003A1330" w:rsidRPr="00971534">
        <w:rPr>
          <w:rFonts w:ascii="Times New Roman" w:hAnsi="Times New Roman"/>
          <w:sz w:val="22"/>
        </w:rPr>
        <w:t xml:space="preserve">50.000,- € </w:t>
      </w:r>
      <w:r w:rsidR="00BE56FC" w:rsidRPr="00971534">
        <w:rPr>
          <w:rFonts w:ascii="Times New Roman" w:hAnsi="Times New Roman"/>
          <w:sz w:val="22"/>
        </w:rPr>
        <w:t>küszöbértéket</w:t>
      </w:r>
      <w:r w:rsidR="009D6C98" w:rsidRPr="00971534">
        <w:rPr>
          <w:rFonts w:ascii="Times New Roman" w:hAnsi="Times New Roman"/>
          <w:sz w:val="22"/>
        </w:rPr>
        <w:t>, a m</w:t>
      </w:r>
      <w:r w:rsidR="0071237E" w:rsidRPr="00971534">
        <w:rPr>
          <w:rFonts w:ascii="Times New Roman" w:hAnsi="Times New Roman"/>
          <w:sz w:val="22"/>
        </w:rPr>
        <w:t xml:space="preserve">egítélt </w:t>
      </w:r>
      <w:r w:rsidR="009D6C98" w:rsidRPr="00971534">
        <w:rPr>
          <w:rFonts w:ascii="Times New Roman" w:hAnsi="Times New Roman"/>
          <w:sz w:val="22"/>
        </w:rPr>
        <w:t>t</w:t>
      </w:r>
      <w:r w:rsidR="00B549CB" w:rsidRPr="00971534">
        <w:rPr>
          <w:rFonts w:ascii="Times New Roman" w:hAnsi="Times New Roman"/>
          <w:sz w:val="22"/>
        </w:rPr>
        <w:t>eljesítményjavadalmazás</w:t>
      </w:r>
      <w:r w:rsidRPr="00971534">
        <w:rPr>
          <w:rFonts w:ascii="Times New Roman" w:hAnsi="Times New Roman"/>
          <w:sz w:val="22"/>
        </w:rPr>
        <w:t xml:space="preserve">uk 40 %-a kerül </w:t>
      </w:r>
      <w:r w:rsidR="0071237E" w:rsidRPr="00971534">
        <w:rPr>
          <w:rFonts w:ascii="Times New Roman" w:hAnsi="Times New Roman"/>
          <w:sz w:val="22"/>
        </w:rPr>
        <w:t>halasztásra.</w:t>
      </w:r>
      <w:bookmarkEnd w:id="599"/>
      <w:r w:rsidR="00A53698" w:rsidRPr="00971534">
        <w:rPr>
          <w:rFonts w:ascii="Times New Roman" w:hAnsi="Times New Roman"/>
          <w:sz w:val="22"/>
        </w:rPr>
        <w:t xml:space="preserve"> </w:t>
      </w:r>
    </w:p>
    <w:p w14:paraId="779C3D56" w14:textId="05DDE1DE" w:rsidR="00A65D64" w:rsidRPr="00971534" w:rsidRDefault="00A65D64" w:rsidP="00CC467E">
      <w:pPr>
        <w:pStyle w:val="6-Bekezds"/>
        <w:widowControl w:val="0"/>
        <w:spacing w:before="120" w:after="120" w:line="312" w:lineRule="auto"/>
        <w:ind w:left="0"/>
        <w:rPr>
          <w:rFonts w:ascii="Times New Roman" w:hAnsi="Times New Roman"/>
          <w:sz w:val="22"/>
        </w:rPr>
      </w:pPr>
      <w:bookmarkStart w:id="600" w:name="PID4704ff2e-0e5c-4d77-913a-e1d85f627257"/>
      <w:bookmarkEnd w:id="600"/>
      <w:r w:rsidRPr="00971534">
        <w:rPr>
          <w:rFonts w:ascii="Times New Roman" w:hAnsi="Times New Roman"/>
          <w:sz w:val="22"/>
        </w:rPr>
        <w:t>A</w:t>
      </w:r>
      <w:r w:rsidR="00F24500" w:rsidRPr="00971534">
        <w:rPr>
          <w:rFonts w:ascii="Times New Roman" w:hAnsi="Times New Roman"/>
          <w:sz w:val="22"/>
        </w:rPr>
        <w:t xml:space="preserve"> m</w:t>
      </w:r>
      <w:r w:rsidR="00AE4651" w:rsidRPr="00971534">
        <w:rPr>
          <w:rFonts w:ascii="Times New Roman" w:hAnsi="Times New Roman"/>
          <w:sz w:val="22"/>
        </w:rPr>
        <w:t xml:space="preserve">egítélt </w:t>
      </w:r>
      <w:r w:rsidR="00F24500" w:rsidRPr="00971534">
        <w:rPr>
          <w:rFonts w:ascii="Times New Roman" w:hAnsi="Times New Roman"/>
          <w:sz w:val="22"/>
        </w:rPr>
        <w:t>t</w:t>
      </w:r>
      <w:r w:rsidR="00B549CB" w:rsidRPr="00971534">
        <w:rPr>
          <w:rFonts w:ascii="Times New Roman" w:hAnsi="Times New Roman"/>
          <w:sz w:val="22"/>
        </w:rPr>
        <w:t>eljesítményjavadalmazás</w:t>
      </w:r>
      <w:r w:rsidRPr="00971534">
        <w:rPr>
          <w:rFonts w:ascii="Times New Roman" w:hAnsi="Times New Roman"/>
          <w:sz w:val="22"/>
        </w:rPr>
        <w:t xml:space="preserve"> első (nem halasztott) részének (</w:t>
      </w:r>
      <w:r w:rsidR="00A2523D" w:rsidRPr="00971534">
        <w:rPr>
          <w:rFonts w:ascii="Times New Roman" w:hAnsi="Times New Roman"/>
          <w:sz w:val="22"/>
        </w:rPr>
        <w:t xml:space="preserve">főszabályként </w:t>
      </w:r>
      <w:r w:rsidRPr="00971534">
        <w:rPr>
          <w:rFonts w:ascii="Times New Roman" w:hAnsi="Times New Roman"/>
          <w:sz w:val="22"/>
        </w:rPr>
        <w:t xml:space="preserve">a </w:t>
      </w:r>
      <w:r w:rsidR="00F24500" w:rsidRPr="00971534">
        <w:rPr>
          <w:rFonts w:ascii="Times New Roman" w:hAnsi="Times New Roman"/>
          <w:sz w:val="22"/>
        </w:rPr>
        <w:t>m</w:t>
      </w:r>
      <w:r w:rsidR="00AE4651" w:rsidRPr="00971534">
        <w:rPr>
          <w:rFonts w:ascii="Times New Roman" w:hAnsi="Times New Roman"/>
          <w:sz w:val="22"/>
        </w:rPr>
        <w:t xml:space="preserve">egítélt </w:t>
      </w:r>
      <w:r w:rsidR="00F24500" w:rsidRPr="00971534">
        <w:rPr>
          <w:rFonts w:ascii="Times New Roman" w:hAnsi="Times New Roman"/>
          <w:sz w:val="22"/>
        </w:rPr>
        <w:t>t</w:t>
      </w:r>
      <w:r w:rsidR="00B549CB" w:rsidRPr="00971534">
        <w:rPr>
          <w:rFonts w:ascii="Times New Roman" w:hAnsi="Times New Roman"/>
          <w:sz w:val="22"/>
        </w:rPr>
        <w:t>eljesítményjavadalmazás</w:t>
      </w:r>
      <w:r w:rsidRPr="00971534">
        <w:rPr>
          <w:rFonts w:ascii="Times New Roman" w:hAnsi="Times New Roman"/>
          <w:sz w:val="22"/>
        </w:rPr>
        <w:t xml:space="preserve"> 40%-ának) elszámolására az alábbiak szerint kerül sor:</w:t>
      </w:r>
      <w:bookmarkStart w:id="601" w:name="PID4c54b163-311b-4966-8d54-43cb9cca2519"/>
      <w:bookmarkEnd w:id="601"/>
    </w:p>
    <w:p w14:paraId="3FE9F85D" w14:textId="74D7175F" w:rsidR="00A65D64" w:rsidRPr="00971534" w:rsidRDefault="00A65D64" w:rsidP="00CC467E">
      <w:pPr>
        <w:pStyle w:val="8-Pont"/>
        <w:widowControl w:val="0"/>
        <w:spacing w:before="120" w:after="120" w:line="312" w:lineRule="auto"/>
        <w:rPr>
          <w:rFonts w:ascii="Times New Roman" w:hAnsi="Times New Roman"/>
          <w:sz w:val="22"/>
          <w:szCs w:val="22"/>
        </w:rPr>
      </w:pPr>
      <w:bookmarkStart w:id="602" w:name="_Ref469927253"/>
      <w:r w:rsidRPr="00971534">
        <w:rPr>
          <w:rFonts w:ascii="Times New Roman" w:hAnsi="Times New Roman"/>
          <w:sz w:val="22"/>
          <w:szCs w:val="22"/>
        </w:rPr>
        <w:t xml:space="preserve">a </w:t>
      </w:r>
      <w:r w:rsidR="00F24500" w:rsidRPr="00971534">
        <w:rPr>
          <w:rFonts w:ascii="Times New Roman" w:hAnsi="Times New Roman"/>
          <w:sz w:val="22"/>
          <w:szCs w:val="22"/>
        </w:rPr>
        <w:t>k</w:t>
      </w:r>
      <w:r w:rsidR="00081379" w:rsidRPr="00971534">
        <w:rPr>
          <w:rFonts w:ascii="Times New Roman" w:hAnsi="Times New Roman"/>
          <w:sz w:val="22"/>
          <w:szCs w:val="22"/>
        </w:rPr>
        <w:t>észpénz</w:t>
      </w:r>
      <w:r w:rsidR="00F24500" w:rsidRPr="00971534">
        <w:rPr>
          <w:rFonts w:ascii="Times New Roman" w:hAnsi="Times New Roman"/>
          <w:sz w:val="22"/>
          <w:szCs w:val="22"/>
        </w:rPr>
        <w:t xml:space="preserve"> alapú j</w:t>
      </w:r>
      <w:r w:rsidR="00081379" w:rsidRPr="00971534">
        <w:rPr>
          <w:rFonts w:ascii="Times New Roman" w:hAnsi="Times New Roman"/>
          <w:sz w:val="22"/>
          <w:szCs w:val="22"/>
        </w:rPr>
        <w:t>uttatás</w:t>
      </w:r>
      <w:r w:rsidRPr="00971534">
        <w:rPr>
          <w:rFonts w:ascii="Times New Roman" w:hAnsi="Times New Roman"/>
          <w:sz w:val="22"/>
          <w:szCs w:val="22"/>
        </w:rPr>
        <w:t xml:space="preserve"> elszámolására </w:t>
      </w:r>
      <w:r w:rsidR="00A2523D" w:rsidRPr="00971534">
        <w:rPr>
          <w:rFonts w:ascii="Times New Roman" w:hAnsi="Times New Roman"/>
          <w:sz w:val="22"/>
          <w:szCs w:val="22"/>
        </w:rPr>
        <w:t>legkésőbb</w:t>
      </w:r>
      <w:r w:rsidR="004D71F5" w:rsidRPr="00971534">
        <w:rPr>
          <w:rFonts w:ascii="Times New Roman" w:hAnsi="Times New Roman"/>
          <w:sz w:val="22"/>
          <w:szCs w:val="22"/>
        </w:rPr>
        <w:t xml:space="preserve"> a </w:t>
      </w:r>
      <w:r w:rsidR="00F24500" w:rsidRPr="00971534">
        <w:rPr>
          <w:rFonts w:ascii="Times New Roman" w:hAnsi="Times New Roman"/>
          <w:sz w:val="22"/>
          <w:szCs w:val="22"/>
        </w:rPr>
        <w:t>t</w:t>
      </w:r>
      <w:r w:rsidR="00DF0414" w:rsidRPr="00971534">
        <w:rPr>
          <w:rFonts w:ascii="Times New Roman" w:hAnsi="Times New Roman"/>
          <w:sz w:val="22"/>
          <w:szCs w:val="22"/>
        </w:rPr>
        <w:t>árgyév</w:t>
      </w:r>
      <w:r w:rsidR="004D71F5" w:rsidRPr="00971534">
        <w:rPr>
          <w:rFonts w:ascii="Times New Roman" w:hAnsi="Times New Roman"/>
          <w:sz w:val="22"/>
          <w:szCs w:val="22"/>
        </w:rPr>
        <w:t>et követő év</w:t>
      </w:r>
      <w:r w:rsidR="00A2523D" w:rsidRPr="00971534">
        <w:rPr>
          <w:rFonts w:ascii="Times New Roman" w:hAnsi="Times New Roman"/>
          <w:sz w:val="22"/>
          <w:szCs w:val="22"/>
        </w:rPr>
        <w:t xml:space="preserve"> június 30. napjáig</w:t>
      </w:r>
      <w:r w:rsidRPr="00971534">
        <w:rPr>
          <w:rFonts w:ascii="Times New Roman" w:hAnsi="Times New Roman"/>
          <w:sz w:val="22"/>
          <w:szCs w:val="22"/>
        </w:rPr>
        <w:t xml:space="preserve"> kerül sor, a </w:t>
      </w:r>
      <w:r w:rsidR="00F24500" w:rsidRPr="00971534">
        <w:rPr>
          <w:rFonts w:ascii="Times New Roman" w:hAnsi="Times New Roman"/>
          <w:sz w:val="22"/>
          <w:szCs w:val="22"/>
        </w:rPr>
        <w:t>t</w:t>
      </w:r>
      <w:r w:rsidR="00B549CB" w:rsidRPr="00971534">
        <w:rPr>
          <w:rFonts w:ascii="Times New Roman" w:hAnsi="Times New Roman"/>
          <w:sz w:val="22"/>
          <w:szCs w:val="22"/>
        </w:rPr>
        <w:t>eljesítményjavadalmazás</w:t>
      </w:r>
      <w:r w:rsidR="00F24500" w:rsidRPr="00971534">
        <w:rPr>
          <w:rFonts w:ascii="Times New Roman" w:hAnsi="Times New Roman"/>
          <w:sz w:val="22"/>
          <w:szCs w:val="22"/>
        </w:rPr>
        <w:t xml:space="preserve"> kifizetését a m</w:t>
      </w:r>
      <w:r w:rsidRPr="00971534">
        <w:rPr>
          <w:rFonts w:ascii="Times New Roman" w:hAnsi="Times New Roman"/>
          <w:sz w:val="22"/>
          <w:szCs w:val="22"/>
        </w:rPr>
        <w:t>unkáltató teljesíti,</w:t>
      </w:r>
      <w:bookmarkStart w:id="603" w:name="PIDa027848d-03d6-4311-a97e-21c93f8757a5"/>
      <w:bookmarkEnd w:id="602"/>
      <w:bookmarkEnd w:id="603"/>
    </w:p>
    <w:p w14:paraId="5F29DFC8" w14:textId="4F153350" w:rsidR="00A2523D" w:rsidRPr="00971534" w:rsidRDefault="00A2523D" w:rsidP="00CC467E">
      <w:pPr>
        <w:pStyle w:val="8-Pont"/>
        <w:widowControl w:val="0"/>
        <w:spacing w:before="120" w:after="120" w:line="312" w:lineRule="auto"/>
        <w:rPr>
          <w:rFonts w:ascii="Times New Roman" w:hAnsi="Times New Roman"/>
          <w:sz w:val="22"/>
          <w:szCs w:val="22"/>
        </w:rPr>
      </w:pPr>
      <w:r w:rsidRPr="00971534">
        <w:rPr>
          <w:rFonts w:ascii="Times New Roman" w:hAnsi="Times New Roman"/>
          <w:sz w:val="22"/>
          <w:szCs w:val="22"/>
        </w:rPr>
        <w:t>a</w:t>
      </w:r>
      <w:r w:rsidR="004C525A" w:rsidRPr="00971534">
        <w:rPr>
          <w:rFonts w:ascii="Times New Roman" w:hAnsi="Times New Roman"/>
          <w:sz w:val="22"/>
          <w:szCs w:val="22"/>
        </w:rPr>
        <w:t>z</w:t>
      </w:r>
      <w:r w:rsidRPr="00971534">
        <w:rPr>
          <w:rFonts w:ascii="Times New Roman" w:hAnsi="Times New Roman"/>
          <w:sz w:val="22"/>
          <w:szCs w:val="22"/>
        </w:rPr>
        <w:t xml:space="preserve"> </w:t>
      </w:r>
      <w:r w:rsidR="00F24500" w:rsidRPr="00971534">
        <w:rPr>
          <w:rFonts w:ascii="Times New Roman" w:hAnsi="Times New Roman"/>
          <w:sz w:val="22"/>
          <w:szCs w:val="22"/>
        </w:rPr>
        <w:t>instrumentum alapú j</w:t>
      </w:r>
      <w:r w:rsidR="00810CC6" w:rsidRPr="00971534">
        <w:rPr>
          <w:rFonts w:ascii="Times New Roman" w:hAnsi="Times New Roman"/>
          <w:sz w:val="22"/>
          <w:szCs w:val="22"/>
        </w:rPr>
        <w:t>uttatás</w:t>
      </w:r>
      <w:r w:rsidRPr="00971534">
        <w:rPr>
          <w:rFonts w:ascii="Times New Roman" w:hAnsi="Times New Roman"/>
          <w:sz w:val="22"/>
          <w:szCs w:val="22"/>
        </w:rPr>
        <w:t xml:space="preserve"> esetében az első (nem halasztott) rész 50%-</w:t>
      </w:r>
      <w:r w:rsidR="004C525A" w:rsidRPr="00971534">
        <w:rPr>
          <w:rFonts w:ascii="Times New Roman" w:hAnsi="Times New Roman"/>
          <w:sz w:val="22"/>
          <w:szCs w:val="22"/>
        </w:rPr>
        <w:t>a</w:t>
      </w:r>
      <w:r w:rsidRPr="00971534">
        <w:rPr>
          <w:rFonts w:ascii="Times New Roman" w:hAnsi="Times New Roman"/>
          <w:sz w:val="22"/>
          <w:szCs w:val="22"/>
        </w:rPr>
        <w:t xml:space="preserve"> egy évre visszatartásra kerül, az elszámolásra az értékelt </w:t>
      </w:r>
      <w:r w:rsidR="00F24500" w:rsidRPr="00971534">
        <w:rPr>
          <w:rFonts w:ascii="Times New Roman" w:hAnsi="Times New Roman"/>
          <w:sz w:val="22"/>
          <w:szCs w:val="22"/>
        </w:rPr>
        <w:t>t</w:t>
      </w:r>
      <w:r w:rsidR="00DF0414" w:rsidRPr="00971534">
        <w:rPr>
          <w:rFonts w:ascii="Times New Roman" w:hAnsi="Times New Roman"/>
          <w:sz w:val="22"/>
          <w:szCs w:val="22"/>
        </w:rPr>
        <w:t>árgyév</w:t>
      </w:r>
      <w:r w:rsidRPr="00971534">
        <w:rPr>
          <w:rFonts w:ascii="Times New Roman" w:hAnsi="Times New Roman"/>
          <w:sz w:val="22"/>
          <w:szCs w:val="22"/>
        </w:rPr>
        <w:t>e</w:t>
      </w:r>
      <w:r w:rsidR="00807414" w:rsidRPr="00971534">
        <w:rPr>
          <w:rFonts w:ascii="Times New Roman" w:hAnsi="Times New Roman"/>
          <w:sz w:val="22"/>
          <w:szCs w:val="22"/>
        </w:rPr>
        <w:t xml:space="preserve">t követő első és második évben </w:t>
      </w:r>
      <w:r w:rsidRPr="00971534">
        <w:rPr>
          <w:rFonts w:ascii="Times New Roman" w:hAnsi="Times New Roman"/>
          <w:sz w:val="22"/>
          <w:szCs w:val="22"/>
        </w:rPr>
        <w:t>legkésőbb az elszámolás évének június 30. napjáig kerül sor.</w:t>
      </w:r>
      <w:bookmarkStart w:id="604" w:name="PID4bc3d3a8-9b7a-434f-ac2c-3b78efb97dae"/>
      <w:bookmarkEnd w:id="604"/>
      <w:r w:rsidR="00A53698" w:rsidRPr="00971534">
        <w:rPr>
          <w:rFonts w:ascii="Times New Roman" w:hAnsi="Times New Roman"/>
          <w:sz w:val="22"/>
          <w:szCs w:val="22"/>
        </w:rPr>
        <w:t xml:space="preserve"> </w:t>
      </w:r>
    </w:p>
    <w:p w14:paraId="6122818E" w14:textId="5EF9DBE2" w:rsidR="00A65D64" w:rsidRPr="00971534" w:rsidRDefault="00B20775" w:rsidP="00CC467E">
      <w:pPr>
        <w:pStyle w:val="6-Bekezds"/>
        <w:widowControl w:val="0"/>
        <w:spacing w:before="120" w:after="120" w:line="312" w:lineRule="auto"/>
        <w:ind w:left="0"/>
        <w:rPr>
          <w:rFonts w:ascii="Times New Roman" w:hAnsi="Times New Roman"/>
          <w:sz w:val="22"/>
        </w:rPr>
      </w:pPr>
      <w:bookmarkStart w:id="605" w:name="PIDf41d0790-e562-4600-96b6-8ebab9fc7abe"/>
      <w:bookmarkStart w:id="606" w:name="PIDc164af8f-3372-47e2-a95a-38c46e8e0b02"/>
      <w:bookmarkEnd w:id="605"/>
      <w:bookmarkEnd w:id="606"/>
      <w:r w:rsidRPr="00971534">
        <w:rPr>
          <w:rFonts w:ascii="Times New Roman" w:hAnsi="Times New Roman"/>
          <w:sz w:val="22"/>
        </w:rPr>
        <w:t xml:space="preserve">Az MKB Bank </w:t>
      </w:r>
      <w:r w:rsidR="00F743F3" w:rsidRPr="00971534">
        <w:rPr>
          <w:rFonts w:ascii="Times New Roman" w:hAnsi="Times New Roman"/>
          <w:sz w:val="22"/>
        </w:rPr>
        <w:t>Nyrt.</w:t>
      </w:r>
      <w:r w:rsidRPr="00971534">
        <w:rPr>
          <w:rFonts w:ascii="Times New Roman" w:hAnsi="Times New Roman"/>
          <w:sz w:val="22"/>
        </w:rPr>
        <w:t xml:space="preserve"> </w:t>
      </w:r>
      <w:r w:rsidR="00E922B3" w:rsidRPr="00971534">
        <w:rPr>
          <w:rFonts w:ascii="Times New Roman" w:hAnsi="Times New Roman"/>
          <w:sz w:val="22"/>
        </w:rPr>
        <w:t>Elnök - Vezérigazgató</w:t>
      </w:r>
      <w:r w:rsidRPr="00971534">
        <w:rPr>
          <w:rFonts w:ascii="Times New Roman" w:hAnsi="Times New Roman"/>
          <w:sz w:val="22"/>
        </w:rPr>
        <w:t>jának, Vezérigazgató Helyetteseinek, illetve az Igazgatóság további Tagjainak megítélt teljesítményjavadalmazása kivételével, a</w:t>
      </w:r>
      <w:r w:rsidR="00A65D64" w:rsidRPr="00971534">
        <w:rPr>
          <w:rFonts w:ascii="Times New Roman" w:hAnsi="Times New Roman"/>
          <w:sz w:val="22"/>
        </w:rPr>
        <w:t xml:space="preserve"> </w:t>
      </w:r>
      <w:r w:rsidR="008B44F5" w:rsidRPr="00971534">
        <w:rPr>
          <w:rFonts w:ascii="Times New Roman" w:hAnsi="Times New Roman"/>
          <w:sz w:val="22"/>
        </w:rPr>
        <w:t>m</w:t>
      </w:r>
      <w:r w:rsidR="00AE4651" w:rsidRPr="00971534">
        <w:rPr>
          <w:rFonts w:ascii="Times New Roman" w:hAnsi="Times New Roman"/>
          <w:sz w:val="22"/>
        </w:rPr>
        <w:t xml:space="preserve">egítélt </w:t>
      </w:r>
      <w:r w:rsidR="008B44F5" w:rsidRPr="00971534">
        <w:rPr>
          <w:rFonts w:ascii="Times New Roman" w:hAnsi="Times New Roman"/>
          <w:sz w:val="22"/>
        </w:rPr>
        <w:t>t</w:t>
      </w:r>
      <w:r w:rsidR="00B549CB" w:rsidRPr="00971534">
        <w:rPr>
          <w:rFonts w:ascii="Times New Roman" w:hAnsi="Times New Roman"/>
          <w:sz w:val="22"/>
        </w:rPr>
        <w:t>eljesítményjavadalmazás</w:t>
      </w:r>
      <w:r w:rsidR="00A65D64" w:rsidRPr="00971534">
        <w:rPr>
          <w:rFonts w:ascii="Times New Roman" w:hAnsi="Times New Roman"/>
          <w:sz w:val="22"/>
        </w:rPr>
        <w:t xml:space="preserve"> halasztott része vonatkozásában a</w:t>
      </w:r>
      <w:r w:rsidR="001C47BD" w:rsidRPr="00971534">
        <w:rPr>
          <w:rFonts w:ascii="Times New Roman" w:hAnsi="Times New Roman"/>
          <w:sz w:val="22"/>
        </w:rPr>
        <w:t xml:space="preserve"> Kifizetési Ciklus </w:t>
      </w:r>
      <w:r w:rsidR="00FE6CE4" w:rsidRPr="00971534">
        <w:rPr>
          <w:rFonts w:ascii="Times New Roman" w:hAnsi="Times New Roman"/>
          <w:sz w:val="22"/>
        </w:rPr>
        <w:t xml:space="preserve">szerinti halasztás időtartama </w:t>
      </w:r>
      <w:r w:rsidR="00A97296" w:rsidRPr="00971534">
        <w:rPr>
          <w:rFonts w:ascii="Times New Roman" w:hAnsi="Times New Roman"/>
          <w:sz w:val="22"/>
        </w:rPr>
        <w:t xml:space="preserve">4 </w:t>
      </w:r>
      <w:r w:rsidR="00A65D64" w:rsidRPr="00971534">
        <w:rPr>
          <w:rFonts w:ascii="Times New Roman" w:hAnsi="Times New Roman"/>
          <w:sz w:val="22"/>
        </w:rPr>
        <w:t>év, amely időtartamon belül a halasztott kifizetés mértéke</w:t>
      </w:r>
      <w:r w:rsidR="00A53698" w:rsidRPr="00971534">
        <w:rPr>
          <w:rFonts w:ascii="Times New Roman" w:hAnsi="Times New Roman"/>
          <w:sz w:val="22"/>
        </w:rPr>
        <w:t xml:space="preserve"> </w:t>
      </w:r>
      <w:r w:rsidR="00803797" w:rsidRPr="00971534">
        <w:rPr>
          <w:rFonts w:ascii="Times New Roman" w:hAnsi="Times New Roman"/>
          <w:sz w:val="22"/>
        </w:rPr>
        <w:t>60%-os halasztás esetén,</w:t>
      </w:r>
      <w:r w:rsidR="00A65D64" w:rsidRPr="00971534">
        <w:rPr>
          <w:rFonts w:ascii="Times New Roman" w:hAnsi="Times New Roman"/>
          <w:sz w:val="22"/>
        </w:rPr>
        <w:t xml:space="preserve"> </w:t>
      </w:r>
      <w:r w:rsidR="00F541E2" w:rsidRPr="00971534">
        <w:rPr>
          <w:rFonts w:ascii="Times New Roman" w:hAnsi="Times New Roman"/>
          <w:bCs w:val="0"/>
          <w:sz w:val="22"/>
        </w:rPr>
        <w:t xml:space="preserve">a Kifizetési Ciklus szerinti </w:t>
      </w:r>
      <w:r w:rsidR="001C47BD" w:rsidRPr="00971534">
        <w:rPr>
          <w:rFonts w:ascii="Times New Roman" w:hAnsi="Times New Roman"/>
          <w:bCs w:val="0"/>
          <w:sz w:val="22"/>
        </w:rPr>
        <w:t xml:space="preserve">esedékességi </w:t>
      </w:r>
      <w:r w:rsidR="000E4699" w:rsidRPr="00971534">
        <w:rPr>
          <w:rFonts w:ascii="Times New Roman" w:hAnsi="Times New Roman"/>
          <w:bCs w:val="0"/>
          <w:sz w:val="22"/>
        </w:rPr>
        <w:t>évente egyenlő arányban</w:t>
      </w:r>
      <w:r w:rsidR="00803797" w:rsidRPr="00971534">
        <w:rPr>
          <w:rFonts w:ascii="Times New Roman" w:hAnsi="Times New Roman"/>
          <w:bCs w:val="0"/>
          <w:sz w:val="22"/>
        </w:rPr>
        <w:t xml:space="preserve"> (</w:t>
      </w:r>
      <w:r w:rsidR="00A97296" w:rsidRPr="00971534">
        <w:rPr>
          <w:rFonts w:ascii="Times New Roman" w:hAnsi="Times New Roman"/>
          <w:bCs w:val="0"/>
          <w:sz w:val="22"/>
        </w:rPr>
        <w:t>15</w:t>
      </w:r>
      <w:r w:rsidR="00803797" w:rsidRPr="00971534">
        <w:rPr>
          <w:rFonts w:ascii="Times New Roman" w:hAnsi="Times New Roman"/>
          <w:bCs w:val="0"/>
          <w:sz w:val="22"/>
        </w:rPr>
        <w:t xml:space="preserve">%; </w:t>
      </w:r>
      <w:r w:rsidR="00A97296" w:rsidRPr="00971534">
        <w:rPr>
          <w:rFonts w:ascii="Times New Roman" w:hAnsi="Times New Roman"/>
          <w:bCs w:val="0"/>
          <w:sz w:val="22"/>
        </w:rPr>
        <w:t>15</w:t>
      </w:r>
      <w:r w:rsidR="00803797" w:rsidRPr="00971534">
        <w:rPr>
          <w:rFonts w:ascii="Times New Roman" w:hAnsi="Times New Roman"/>
          <w:bCs w:val="0"/>
          <w:sz w:val="22"/>
        </w:rPr>
        <w:t xml:space="preserve">%; </w:t>
      </w:r>
      <w:r w:rsidR="00A97296" w:rsidRPr="00971534">
        <w:rPr>
          <w:rFonts w:ascii="Times New Roman" w:hAnsi="Times New Roman"/>
          <w:bCs w:val="0"/>
          <w:sz w:val="22"/>
        </w:rPr>
        <w:t>15</w:t>
      </w:r>
      <w:r w:rsidR="00803797" w:rsidRPr="00971534">
        <w:rPr>
          <w:rFonts w:ascii="Times New Roman" w:hAnsi="Times New Roman"/>
          <w:bCs w:val="0"/>
          <w:sz w:val="22"/>
        </w:rPr>
        <w:t>%</w:t>
      </w:r>
      <w:r w:rsidR="00A97296" w:rsidRPr="00971534">
        <w:rPr>
          <w:rFonts w:ascii="Times New Roman" w:hAnsi="Times New Roman"/>
          <w:bCs w:val="0"/>
          <w:sz w:val="22"/>
        </w:rPr>
        <w:t>, 15%</w:t>
      </w:r>
      <w:r w:rsidR="00803797" w:rsidRPr="00971534">
        <w:rPr>
          <w:rFonts w:ascii="Times New Roman" w:hAnsi="Times New Roman"/>
          <w:bCs w:val="0"/>
          <w:sz w:val="22"/>
        </w:rPr>
        <w:t>)</w:t>
      </w:r>
      <w:r w:rsidR="00A65D64" w:rsidRPr="00971534">
        <w:rPr>
          <w:rFonts w:ascii="Times New Roman" w:hAnsi="Times New Roman"/>
          <w:bCs w:val="0"/>
          <w:sz w:val="22"/>
        </w:rPr>
        <w:t xml:space="preserve"> kerül megállapításra</w:t>
      </w:r>
      <w:r w:rsidR="008A1488" w:rsidRPr="00971534">
        <w:rPr>
          <w:rFonts w:ascii="Times New Roman" w:hAnsi="Times New Roman"/>
          <w:bCs w:val="0"/>
          <w:sz w:val="22"/>
        </w:rPr>
        <w:t xml:space="preserve"> (arányos megszolgálás)</w:t>
      </w:r>
      <w:r w:rsidR="007C1577" w:rsidRPr="00971534">
        <w:rPr>
          <w:rFonts w:ascii="Times New Roman" w:hAnsi="Times New Roman"/>
          <w:bCs w:val="0"/>
          <w:sz w:val="22"/>
        </w:rPr>
        <w:t>;</w:t>
      </w:r>
      <w:r w:rsidR="00A53698" w:rsidRPr="00971534">
        <w:rPr>
          <w:rFonts w:ascii="Times New Roman" w:hAnsi="Times New Roman"/>
          <w:sz w:val="22"/>
        </w:rPr>
        <w:t xml:space="preserve"> </w:t>
      </w:r>
      <w:r w:rsidR="00803797" w:rsidRPr="00971534">
        <w:rPr>
          <w:rFonts w:ascii="Times New Roman" w:hAnsi="Times New Roman"/>
          <w:sz w:val="22"/>
        </w:rPr>
        <w:t>40%-os halasztás esetén, a Kifizetési Ciklus szerint</w:t>
      </w:r>
      <w:r w:rsidR="00C76813" w:rsidRPr="00971534">
        <w:rPr>
          <w:rFonts w:ascii="Times New Roman" w:hAnsi="Times New Roman"/>
          <w:sz w:val="22"/>
        </w:rPr>
        <w:t xml:space="preserve"> </w:t>
      </w:r>
      <w:r w:rsidR="00A97296" w:rsidRPr="00971534">
        <w:rPr>
          <w:rFonts w:ascii="Times New Roman" w:hAnsi="Times New Roman"/>
          <w:sz w:val="22"/>
        </w:rPr>
        <w:t>esedékességi évente egyenlő arányban (10%, 10%, 10%, 10%)</w:t>
      </w:r>
      <w:r w:rsidR="00CF7DD8" w:rsidRPr="00971534">
        <w:rPr>
          <w:rFonts w:ascii="Times New Roman" w:hAnsi="Times New Roman"/>
          <w:bCs w:val="0"/>
          <w:sz w:val="22"/>
        </w:rPr>
        <w:t xml:space="preserve"> </w:t>
      </w:r>
      <w:r w:rsidR="00803797" w:rsidRPr="00971534">
        <w:rPr>
          <w:rFonts w:ascii="Times New Roman" w:hAnsi="Times New Roman"/>
          <w:bCs w:val="0"/>
          <w:sz w:val="22"/>
        </w:rPr>
        <w:t>kerül megállapításra,</w:t>
      </w:r>
      <w:r w:rsidR="00A53698" w:rsidRPr="00971534">
        <w:rPr>
          <w:rFonts w:ascii="Times New Roman" w:hAnsi="Times New Roman"/>
          <w:sz w:val="22"/>
        </w:rPr>
        <w:t xml:space="preserve"> </w:t>
      </w:r>
      <w:r w:rsidR="00A65D64" w:rsidRPr="00971534">
        <w:rPr>
          <w:rFonts w:ascii="Times New Roman" w:hAnsi="Times New Roman"/>
          <w:sz w:val="22"/>
        </w:rPr>
        <w:t>továbbá mind a</w:t>
      </w:r>
      <w:r w:rsidR="001D4EFA" w:rsidRPr="00971534">
        <w:rPr>
          <w:rFonts w:ascii="Times New Roman" w:hAnsi="Times New Roman"/>
          <w:sz w:val="22"/>
        </w:rPr>
        <w:t xml:space="preserve"> nem halasztott</w:t>
      </w:r>
      <w:r w:rsidR="00A65D64" w:rsidRPr="00971534">
        <w:rPr>
          <w:rFonts w:ascii="Times New Roman" w:hAnsi="Times New Roman"/>
          <w:sz w:val="22"/>
        </w:rPr>
        <w:t xml:space="preserve"> </w:t>
      </w:r>
      <w:r w:rsidR="001D4EFA" w:rsidRPr="00971534">
        <w:rPr>
          <w:rFonts w:ascii="Times New Roman" w:hAnsi="Times New Roman"/>
          <w:sz w:val="22"/>
        </w:rPr>
        <w:t>(</w:t>
      </w:r>
      <w:r w:rsidR="00A65D64" w:rsidRPr="00971534">
        <w:rPr>
          <w:rFonts w:ascii="Times New Roman" w:hAnsi="Times New Roman"/>
          <w:sz w:val="22"/>
        </w:rPr>
        <w:t>rövid távú</w:t>
      </w:r>
      <w:r w:rsidR="001D4EFA" w:rsidRPr="00971534">
        <w:rPr>
          <w:rFonts w:ascii="Times New Roman" w:hAnsi="Times New Roman"/>
          <w:sz w:val="22"/>
        </w:rPr>
        <w:t>)</w:t>
      </w:r>
      <w:r w:rsidR="00A65D64" w:rsidRPr="00971534">
        <w:rPr>
          <w:rFonts w:ascii="Times New Roman" w:hAnsi="Times New Roman"/>
          <w:sz w:val="22"/>
        </w:rPr>
        <w:t xml:space="preserve">, mind a halasztott kifizetés 50-50%-ban </w:t>
      </w:r>
      <w:r w:rsidR="008B44F5" w:rsidRPr="00971534">
        <w:rPr>
          <w:rFonts w:ascii="Times New Roman" w:hAnsi="Times New Roman"/>
          <w:sz w:val="22"/>
        </w:rPr>
        <w:t>k</w:t>
      </w:r>
      <w:r w:rsidR="00081379" w:rsidRPr="00971534">
        <w:rPr>
          <w:rFonts w:ascii="Times New Roman" w:hAnsi="Times New Roman"/>
          <w:sz w:val="22"/>
        </w:rPr>
        <w:t>észpénz</w:t>
      </w:r>
      <w:r w:rsidR="008B44F5" w:rsidRPr="00971534">
        <w:rPr>
          <w:rFonts w:ascii="Times New Roman" w:hAnsi="Times New Roman"/>
          <w:sz w:val="22"/>
        </w:rPr>
        <w:t xml:space="preserve"> alapú j</w:t>
      </w:r>
      <w:r w:rsidR="00081379" w:rsidRPr="00971534">
        <w:rPr>
          <w:rFonts w:ascii="Times New Roman" w:hAnsi="Times New Roman"/>
          <w:sz w:val="22"/>
        </w:rPr>
        <w:t>uttatás</w:t>
      </w:r>
      <w:r w:rsidR="00A65D64" w:rsidRPr="00971534">
        <w:rPr>
          <w:rFonts w:ascii="Times New Roman" w:hAnsi="Times New Roman"/>
          <w:sz w:val="22"/>
        </w:rPr>
        <w:t xml:space="preserve">, illetőleg </w:t>
      </w:r>
      <w:r w:rsidR="008B44F5" w:rsidRPr="00971534">
        <w:rPr>
          <w:rFonts w:ascii="Times New Roman" w:hAnsi="Times New Roman"/>
          <w:sz w:val="22"/>
        </w:rPr>
        <w:t>instrumentum alapú j</w:t>
      </w:r>
      <w:r w:rsidR="00810CC6" w:rsidRPr="00971534">
        <w:rPr>
          <w:rFonts w:ascii="Times New Roman" w:hAnsi="Times New Roman"/>
          <w:sz w:val="22"/>
        </w:rPr>
        <w:t>uttatás</w:t>
      </w:r>
      <w:r w:rsidR="00A65D64" w:rsidRPr="00971534">
        <w:rPr>
          <w:rFonts w:ascii="Times New Roman" w:hAnsi="Times New Roman"/>
          <w:sz w:val="22"/>
        </w:rPr>
        <w:t>.</w:t>
      </w:r>
      <w:bookmarkStart w:id="607" w:name="PIDe95423c7-09ae-4d31-9100-39a577c2f446"/>
      <w:bookmarkEnd w:id="607"/>
    </w:p>
    <w:p w14:paraId="6CE9A6F2" w14:textId="56DDFD87" w:rsidR="004B5FC9" w:rsidRPr="00971534" w:rsidRDefault="004B5FC9" w:rsidP="00CC467E">
      <w:pPr>
        <w:pStyle w:val="6-Bekezds"/>
        <w:widowControl w:val="0"/>
        <w:spacing w:before="120" w:after="120" w:line="312" w:lineRule="auto"/>
        <w:ind w:left="0"/>
        <w:rPr>
          <w:rFonts w:ascii="Times New Roman" w:hAnsi="Times New Roman"/>
          <w:sz w:val="22"/>
        </w:rPr>
      </w:pPr>
      <w:r w:rsidRPr="00971534">
        <w:rPr>
          <w:rFonts w:ascii="Times New Roman" w:hAnsi="Times New Roman"/>
          <w:sz w:val="22"/>
        </w:rPr>
        <w:t xml:space="preserve">Az MKB Bank </w:t>
      </w:r>
      <w:r w:rsidR="00F743F3" w:rsidRPr="00971534">
        <w:rPr>
          <w:rFonts w:ascii="Times New Roman" w:hAnsi="Times New Roman"/>
          <w:sz w:val="22"/>
        </w:rPr>
        <w:t>Nyrt.</w:t>
      </w:r>
      <w:r w:rsidRPr="00971534">
        <w:rPr>
          <w:rFonts w:ascii="Times New Roman" w:hAnsi="Times New Roman"/>
          <w:sz w:val="22"/>
        </w:rPr>
        <w:t xml:space="preserve"> </w:t>
      </w:r>
      <w:r w:rsidR="00E922B3" w:rsidRPr="00971534">
        <w:rPr>
          <w:rFonts w:ascii="Times New Roman" w:hAnsi="Times New Roman"/>
          <w:sz w:val="22"/>
        </w:rPr>
        <w:t>Elnök - Vezérigazgató</w:t>
      </w:r>
      <w:r w:rsidRPr="00971534">
        <w:rPr>
          <w:rFonts w:ascii="Times New Roman" w:hAnsi="Times New Roman"/>
          <w:sz w:val="22"/>
        </w:rPr>
        <w:t xml:space="preserve">ja, Vezérigazgató Helyettesei, illetve az Igazgatóság további Tagjai tekintetében a megítélt teljesítményjavadalmazás halasztott része vonatkozásában a Kifizetési Ciklus szerinti halasztás időtartama </w:t>
      </w:r>
      <w:r w:rsidR="00A97296" w:rsidRPr="00971534">
        <w:rPr>
          <w:rFonts w:ascii="Times New Roman" w:hAnsi="Times New Roman"/>
          <w:sz w:val="22"/>
        </w:rPr>
        <w:t xml:space="preserve">5 </w:t>
      </w:r>
      <w:r w:rsidRPr="00971534">
        <w:rPr>
          <w:rFonts w:ascii="Times New Roman" w:hAnsi="Times New Roman"/>
          <w:sz w:val="22"/>
        </w:rPr>
        <w:t>év, amely időtartamon belül a halasztott kifizetés mértéke 60%-os halasztás esetén, a Kifizetési Ciklus szerinti esedékességi évente egyenlő arányban (</w:t>
      </w:r>
      <w:r w:rsidR="00A97296" w:rsidRPr="00971534">
        <w:rPr>
          <w:rFonts w:ascii="Times New Roman" w:hAnsi="Times New Roman"/>
          <w:sz w:val="22"/>
        </w:rPr>
        <w:t>12%, 12</w:t>
      </w:r>
      <w:r w:rsidRPr="00971534">
        <w:rPr>
          <w:rFonts w:ascii="Times New Roman" w:hAnsi="Times New Roman"/>
          <w:sz w:val="22"/>
        </w:rPr>
        <w:t xml:space="preserve">%; </w:t>
      </w:r>
      <w:r w:rsidR="00A97296" w:rsidRPr="00971534">
        <w:rPr>
          <w:rFonts w:ascii="Times New Roman" w:hAnsi="Times New Roman"/>
          <w:sz w:val="22"/>
        </w:rPr>
        <w:t>12</w:t>
      </w:r>
      <w:r w:rsidRPr="00971534">
        <w:rPr>
          <w:rFonts w:ascii="Times New Roman" w:hAnsi="Times New Roman"/>
          <w:sz w:val="22"/>
        </w:rPr>
        <w:t xml:space="preserve">%; </w:t>
      </w:r>
      <w:r w:rsidR="00A97296" w:rsidRPr="00971534">
        <w:rPr>
          <w:rFonts w:ascii="Times New Roman" w:hAnsi="Times New Roman"/>
          <w:sz w:val="22"/>
        </w:rPr>
        <w:t>12</w:t>
      </w:r>
      <w:r w:rsidRPr="00971534">
        <w:rPr>
          <w:rFonts w:ascii="Times New Roman" w:hAnsi="Times New Roman"/>
          <w:sz w:val="22"/>
        </w:rPr>
        <w:t xml:space="preserve">%; </w:t>
      </w:r>
      <w:r w:rsidR="00A97296" w:rsidRPr="00971534">
        <w:rPr>
          <w:rFonts w:ascii="Times New Roman" w:hAnsi="Times New Roman"/>
          <w:sz w:val="22"/>
        </w:rPr>
        <w:t>12</w:t>
      </w:r>
      <w:r w:rsidRPr="00971534">
        <w:rPr>
          <w:rFonts w:ascii="Times New Roman" w:hAnsi="Times New Roman"/>
          <w:sz w:val="22"/>
        </w:rPr>
        <w:t>%) kerül megállapításra; 40%-os halasztás esetén, a Kifizetési Ciklus szerinti esedékességi évente egyenlő arányban (</w:t>
      </w:r>
      <w:r w:rsidR="00A97296" w:rsidRPr="00971534">
        <w:rPr>
          <w:rFonts w:ascii="Times New Roman" w:hAnsi="Times New Roman"/>
          <w:sz w:val="22"/>
        </w:rPr>
        <w:t>8%, 8</w:t>
      </w:r>
      <w:r w:rsidRPr="00971534">
        <w:rPr>
          <w:rFonts w:ascii="Times New Roman" w:hAnsi="Times New Roman"/>
          <w:sz w:val="22"/>
        </w:rPr>
        <w:t xml:space="preserve">%; </w:t>
      </w:r>
      <w:r w:rsidR="00A97296" w:rsidRPr="00971534">
        <w:rPr>
          <w:rFonts w:ascii="Times New Roman" w:hAnsi="Times New Roman"/>
          <w:sz w:val="22"/>
        </w:rPr>
        <w:t>8</w:t>
      </w:r>
      <w:r w:rsidRPr="00971534">
        <w:rPr>
          <w:rFonts w:ascii="Times New Roman" w:hAnsi="Times New Roman"/>
          <w:sz w:val="22"/>
        </w:rPr>
        <w:t xml:space="preserve">%; </w:t>
      </w:r>
      <w:r w:rsidR="00A97296" w:rsidRPr="00971534">
        <w:rPr>
          <w:rFonts w:ascii="Times New Roman" w:hAnsi="Times New Roman"/>
          <w:sz w:val="22"/>
        </w:rPr>
        <w:t>8</w:t>
      </w:r>
      <w:r w:rsidRPr="00971534">
        <w:rPr>
          <w:rFonts w:ascii="Times New Roman" w:hAnsi="Times New Roman"/>
          <w:sz w:val="22"/>
        </w:rPr>
        <w:t xml:space="preserve">%; </w:t>
      </w:r>
      <w:r w:rsidR="00A97296" w:rsidRPr="00971534">
        <w:rPr>
          <w:rFonts w:ascii="Times New Roman" w:hAnsi="Times New Roman"/>
          <w:sz w:val="22"/>
        </w:rPr>
        <w:t>8</w:t>
      </w:r>
      <w:r w:rsidRPr="00971534">
        <w:rPr>
          <w:rFonts w:ascii="Times New Roman" w:hAnsi="Times New Roman"/>
          <w:sz w:val="22"/>
        </w:rPr>
        <w:t xml:space="preserve">%) kerül megállapításra, továbbá mind a nem halasztott (rövid távú), mind a halasztott kifizetés 50-50%-ban </w:t>
      </w:r>
      <w:r w:rsidR="00394489" w:rsidRPr="00971534">
        <w:rPr>
          <w:rFonts w:ascii="Times New Roman" w:hAnsi="Times New Roman"/>
          <w:sz w:val="22"/>
        </w:rPr>
        <w:t>k</w:t>
      </w:r>
      <w:r w:rsidRPr="00971534">
        <w:rPr>
          <w:rFonts w:ascii="Times New Roman" w:hAnsi="Times New Roman"/>
          <w:sz w:val="22"/>
        </w:rPr>
        <w:t xml:space="preserve">észpénz </w:t>
      </w:r>
      <w:r w:rsidR="00394489" w:rsidRPr="00971534">
        <w:rPr>
          <w:rFonts w:ascii="Times New Roman" w:hAnsi="Times New Roman"/>
          <w:sz w:val="22"/>
        </w:rPr>
        <w:t>j</w:t>
      </w:r>
      <w:r w:rsidRPr="00971534">
        <w:rPr>
          <w:rFonts w:ascii="Times New Roman" w:hAnsi="Times New Roman"/>
          <w:sz w:val="22"/>
        </w:rPr>
        <w:t xml:space="preserve">uttatás, illetőleg </w:t>
      </w:r>
      <w:r w:rsidR="00394489" w:rsidRPr="00971534">
        <w:rPr>
          <w:rFonts w:ascii="Times New Roman" w:hAnsi="Times New Roman"/>
          <w:sz w:val="22"/>
        </w:rPr>
        <w:t>i</w:t>
      </w:r>
      <w:r w:rsidRPr="00971534">
        <w:rPr>
          <w:rFonts w:ascii="Times New Roman" w:hAnsi="Times New Roman"/>
          <w:sz w:val="22"/>
        </w:rPr>
        <w:t xml:space="preserve">nstrumentum </w:t>
      </w:r>
      <w:r w:rsidR="00394489" w:rsidRPr="00971534">
        <w:rPr>
          <w:rFonts w:ascii="Times New Roman" w:hAnsi="Times New Roman"/>
          <w:sz w:val="22"/>
        </w:rPr>
        <w:t>a</w:t>
      </w:r>
      <w:r w:rsidRPr="00971534">
        <w:rPr>
          <w:rFonts w:ascii="Times New Roman" w:hAnsi="Times New Roman"/>
          <w:sz w:val="22"/>
        </w:rPr>
        <w:t xml:space="preserve">lapú </w:t>
      </w:r>
      <w:r w:rsidR="00394489" w:rsidRPr="00971534">
        <w:rPr>
          <w:rFonts w:ascii="Times New Roman" w:hAnsi="Times New Roman"/>
          <w:sz w:val="22"/>
        </w:rPr>
        <w:t>j</w:t>
      </w:r>
      <w:r w:rsidRPr="00971534">
        <w:rPr>
          <w:rFonts w:ascii="Times New Roman" w:hAnsi="Times New Roman"/>
          <w:sz w:val="22"/>
        </w:rPr>
        <w:t xml:space="preserve">uttatás. </w:t>
      </w:r>
    </w:p>
    <w:p w14:paraId="504A95BB" w14:textId="21447741" w:rsidR="004B5FC9" w:rsidRPr="00971534" w:rsidRDefault="004B5FC9" w:rsidP="00CC467E">
      <w:pPr>
        <w:pStyle w:val="6-Bekezds"/>
        <w:widowControl w:val="0"/>
        <w:spacing w:before="120" w:after="120" w:line="312" w:lineRule="auto"/>
        <w:ind w:left="0"/>
        <w:rPr>
          <w:rFonts w:ascii="Times New Roman" w:hAnsi="Times New Roman"/>
          <w:sz w:val="22"/>
        </w:rPr>
      </w:pPr>
      <w:bookmarkStart w:id="608" w:name="_Ref493583791"/>
      <w:bookmarkStart w:id="609" w:name="_Ref493592946"/>
      <w:r w:rsidRPr="00971534">
        <w:rPr>
          <w:rFonts w:ascii="Times New Roman" w:hAnsi="Times New Roman"/>
          <w:sz w:val="22"/>
        </w:rPr>
        <w:t xml:space="preserve">A megítélt teljesítményjavadalmazás </w:t>
      </w:r>
      <w:r w:rsidR="00394489" w:rsidRPr="00971534">
        <w:rPr>
          <w:rFonts w:ascii="Times New Roman" w:hAnsi="Times New Roman"/>
          <w:sz w:val="22"/>
        </w:rPr>
        <w:t>i</w:t>
      </w:r>
      <w:r w:rsidRPr="00971534">
        <w:rPr>
          <w:rFonts w:ascii="Times New Roman" w:hAnsi="Times New Roman"/>
          <w:sz w:val="22"/>
        </w:rPr>
        <w:t xml:space="preserve">nstrumentum </w:t>
      </w:r>
      <w:r w:rsidR="00394489" w:rsidRPr="00971534">
        <w:rPr>
          <w:rFonts w:ascii="Times New Roman" w:hAnsi="Times New Roman"/>
          <w:sz w:val="22"/>
        </w:rPr>
        <w:t>a</w:t>
      </w:r>
      <w:r w:rsidRPr="00971534">
        <w:rPr>
          <w:rFonts w:ascii="Times New Roman" w:hAnsi="Times New Roman"/>
          <w:sz w:val="22"/>
        </w:rPr>
        <w:t xml:space="preserve">lapú </w:t>
      </w:r>
      <w:r w:rsidR="00394489" w:rsidRPr="00971534">
        <w:rPr>
          <w:rFonts w:ascii="Times New Roman" w:hAnsi="Times New Roman"/>
          <w:sz w:val="22"/>
        </w:rPr>
        <w:t>j</w:t>
      </w:r>
      <w:r w:rsidRPr="00971534">
        <w:rPr>
          <w:rFonts w:ascii="Times New Roman" w:hAnsi="Times New Roman"/>
          <w:sz w:val="22"/>
        </w:rPr>
        <w:t xml:space="preserve">uttatás visszatartott, illetve a Kifizetési Ciklus adott esedékességi éve szerinti halasztott részeként teljesítendő részvény/részvényárfolyamhoz kötött instrumentum piaci értékének változásából eredő előnyök az </w:t>
      </w:r>
      <w:r w:rsidR="00394489" w:rsidRPr="00971534">
        <w:rPr>
          <w:rFonts w:ascii="Times New Roman" w:hAnsi="Times New Roman"/>
          <w:sz w:val="22"/>
        </w:rPr>
        <w:t>a</w:t>
      </w:r>
      <w:r w:rsidRPr="00971534">
        <w:rPr>
          <w:rFonts w:ascii="Times New Roman" w:hAnsi="Times New Roman"/>
          <w:sz w:val="22"/>
        </w:rPr>
        <w:t xml:space="preserve">zonosított </w:t>
      </w:r>
      <w:r w:rsidR="00394489" w:rsidRPr="00971534">
        <w:rPr>
          <w:rFonts w:ascii="Times New Roman" w:hAnsi="Times New Roman"/>
          <w:sz w:val="22"/>
        </w:rPr>
        <w:t>s</w:t>
      </w:r>
      <w:r w:rsidRPr="00971534">
        <w:rPr>
          <w:rFonts w:ascii="Times New Roman" w:hAnsi="Times New Roman"/>
          <w:sz w:val="22"/>
        </w:rPr>
        <w:t xml:space="preserve">zemély oldalán merülnek fel. Az </w:t>
      </w:r>
      <w:r w:rsidR="00394489" w:rsidRPr="00971534">
        <w:rPr>
          <w:rFonts w:ascii="Times New Roman" w:hAnsi="Times New Roman"/>
          <w:sz w:val="22"/>
        </w:rPr>
        <w:t>a</w:t>
      </w:r>
      <w:r w:rsidRPr="00971534">
        <w:rPr>
          <w:rFonts w:ascii="Times New Roman" w:hAnsi="Times New Roman"/>
          <w:sz w:val="22"/>
        </w:rPr>
        <w:t xml:space="preserve">zonosított </w:t>
      </w:r>
      <w:r w:rsidR="00394489" w:rsidRPr="00971534">
        <w:rPr>
          <w:rFonts w:ascii="Times New Roman" w:hAnsi="Times New Roman"/>
          <w:sz w:val="22"/>
        </w:rPr>
        <w:t>s</w:t>
      </w:r>
      <w:r w:rsidRPr="00971534">
        <w:rPr>
          <w:rFonts w:ascii="Times New Roman" w:hAnsi="Times New Roman"/>
          <w:sz w:val="22"/>
        </w:rPr>
        <w:t xml:space="preserve">zemély, az </w:t>
      </w:r>
      <w:r w:rsidR="00394489" w:rsidRPr="00971534">
        <w:rPr>
          <w:rFonts w:ascii="Times New Roman" w:hAnsi="Times New Roman"/>
          <w:sz w:val="22"/>
        </w:rPr>
        <w:t>i</w:t>
      </w:r>
      <w:r w:rsidRPr="00971534">
        <w:rPr>
          <w:rFonts w:ascii="Times New Roman" w:hAnsi="Times New Roman"/>
          <w:sz w:val="22"/>
        </w:rPr>
        <w:t xml:space="preserve">nstrumentum </w:t>
      </w:r>
      <w:r w:rsidR="00394489" w:rsidRPr="00971534">
        <w:rPr>
          <w:rFonts w:ascii="Times New Roman" w:hAnsi="Times New Roman"/>
          <w:sz w:val="22"/>
        </w:rPr>
        <w:t>a</w:t>
      </w:r>
      <w:r w:rsidRPr="00971534">
        <w:rPr>
          <w:rFonts w:ascii="Times New Roman" w:hAnsi="Times New Roman"/>
          <w:sz w:val="22"/>
        </w:rPr>
        <w:t xml:space="preserve">lapú </w:t>
      </w:r>
      <w:r w:rsidR="00394489" w:rsidRPr="00971534">
        <w:rPr>
          <w:rFonts w:ascii="Times New Roman" w:hAnsi="Times New Roman"/>
          <w:sz w:val="22"/>
        </w:rPr>
        <w:t>j</w:t>
      </w:r>
      <w:r w:rsidRPr="00971534">
        <w:rPr>
          <w:rFonts w:ascii="Times New Roman" w:hAnsi="Times New Roman"/>
          <w:sz w:val="22"/>
        </w:rPr>
        <w:t xml:space="preserve">uttatásként meghatározott részvény/részvényárfolyamhoz kötött instrumentum piaci értékének emelkedése esetén nem tarthat igényt azon értéknövekedésre, amely a </w:t>
      </w:r>
      <w:r w:rsidR="00394489" w:rsidRPr="00971534">
        <w:rPr>
          <w:rFonts w:ascii="Times New Roman" w:hAnsi="Times New Roman"/>
          <w:sz w:val="22"/>
        </w:rPr>
        <w:t>m</w:t>
      </w:r>
      <w:r w:rsidRPr="00971534">
        <w:rPr>
          <w:rFonts w:ascii="Times New Roman" w:hAnsi="Times New Roman"/>
          <w:sz w:val="22"/>
        </w:rPr>
        <w:t xml:space="preserve">egítélt </w:t>
      </w:r>
      <w:r w:rsidR="00394489" w:rsidRPr="00971534">
        <w:rPr>
          <w:rFonts w:ascii="Times New Roman" w:hAnsi="Times New Roman"/>
          <w:sz w:val="22"/>
        </w:rPr>
        <w:t>t</w:t>
      </w:r>
      <w:r w:rsidRPr="00971534">
        <w:rPr>
          <w:rFonts w:ascii="Times New Roman" w:hAnsi="Times New Roman"/>
          <w:sz w:val="22"/>
        </w:rPr>
        <w:t xml:space="preserve">eljesítményjavadalmazás </w:t>
      </w:r>
      <w:r w:rsidR="00394489" w:rsidRPr="00971534">
        <w:rPr>
          <w:rFonts w:ascii="Times New Roman" w:hAnsi="Times New Roman"/>
          <w:sz w:val="22"/>
        </w:rPr>
        <w:t>i</w:t>
      </w:r>
      <w:r w:rsidRPr="00971534">
        <w:rPr>
          <w:rFonts w:ascii="Times New Roman" w:hAnsi="Times New Roman"/>
          <w:sz w:val="22"/>
        </w:rPr>
        <w:t xml:space="preserve">nstrumentum </w:t>
      </w:r>
      <w:r w:rsidR="00394489" w:rsidRPr="00971534">
        <w:rPr>
          <w:rFonts w:ascii="Times New Roman" w:hAnsi="Times New Roman"/>
          <w:sz w:val="22"/>
        </w:rPr>
        <w:t>a</w:t>
      </w:r>
      <w:r w:rsidRPr="00971534">
        <w:rPr>
          <w:rFonts w:ascii="Times New Roman" w:hAnsi="Times New Roman"/>
          <w:sz w:val="22"/>
        </w:rPr>
        <w:t xml:space="preserve">lapú </w:t>
      </w:r>
      <w:r w:rsidR="00394489" w:rsidRPr="00971534">
        <w:rPr>
          <w:rFonts w:ascii="Times New Roman" w:hAnsi="Times New Roman"/>
          <w:sz w:val="22"/>
        </w:rPr>
        <w:t>j</w:t>
      </w:r>
      <w:r w:rsidRPr="00971534">
        <w:rPr>
          <w:rFonts w:ascii="Times New Roman" w:hAnsi="Times New Roman"/>
          <w:sz w:val="22"/>
        </w:rPr>
        <w:t>uttatás része –</w:t>
      </w:r>
      <w:r w:rsidR="00394489" w:rsidRPr="00971534">
        <w:rPr>
          <w:rFonts w:ascii="Times New Roman" w:hAnsi="Times New Roman"/>
          <w:sz w:val="22"/>
        </w:rPr>
        <w:t xml:space="preserve"> a</w:t>
      </w:r>
      <w:r w:rsidR="00E36EF2" w:rsidRPr="00971534">
        <w:rPr>
          <w:rFonts w:ascii="Times New Roman" w:hAnsi="Times New Roman"/>
          <w:sz w:val="22"/>
        </w:rPr>
        <w:t xml:space="preserve"> teljesítményjavadalmazás elszámolását megelőzően meghatározott</w:t>
      </w:r>
      <w:r w:rsidRPr="00971534">
        <w:rPr>
          <w:rFonts w:ascii="Times New Roman" w:hAnsi="Times New Roman"/>
          <w:sz w:val="22"/>
        </w:rPr>
        <w:t xml:space="preserve"> piaci árfolyam szerint</w:t>
      </w:r>
      <w:r w:rsidR="00E36EF2" w:rsidRPr="00971534">
        <w:rPr>
          <w:rFonts w:ascii="Times New Roman" w:hAnsi="Times New Roman"/>
          <w:sz w:val="22"/>
        </w:rPr>
        <w:t>i</w:t>
      </w:r>
      <w:r w:rsidRPr="00971534">
        <w:rPr>
          <w:rFonts w:ascii="Times New Roman" w:hAnsi="Times New Roman"/>
          <w:sz w:val="22"/>
        </w:rPr>
        <w:t xml:space="preserve"> – értékének</w:t>
      </w:r>
      <w:r w:rsidR="00394489" w:rsidRPr="00971534">
        <w:rPr>
          <w:rFonts w:ascii="Times New Roman" w:hAnsi="Times New Roman"/>
          <w:sz w:val="22"/>
        </w:rPr>
        <w:t xml:space="preserve"> 115</w:t>
      </w:r>
      <w:r w:rsidRPr="00971534">
        <w:rPr>
          <w:rFonts w:ascii="Times New Roman" w:hAnsi="Times New Roman"/>
          <w:sz w:val="22"/>
        </w:rPr>
        <w:t>%-át meghaladja</w:t>
      </w:r>
      <w:bookmarkEnd w:id="608"/>
      <w:r w:rsidRPr="00971534">
        <w:rPr>
          <w:rFonts w:ascii="Times New Roman" w:hAnsi="Times New Roman"/>
          <w:sz w:val="22"/>
        </w:rPr>
        <w:t>.</w:t>
      </w:r>
      <w:bookmarkEnd w:id="609"/>
    </w:p>
    <w:p w14:paraId="6E36C9CD" w14:textId="612FF79D" w:rsidR="00D3700D" w:rsidRPr="00971534" w:rsidRDefault="00D3700D" w:rsidP="00CC467E">
      <w:pPr>
        <w:pStyle w:val="6-Bekezds"/>
        <w:widowControl w:val="0"/>
        <w:spacing w:before="120" w:after="120" w:line="312" w:lineRule="auto"/>
        <w:ind w:left="0"/>
        <w:rPr>
          <w:rFonts w:ascii="Times New Roman" w:hAnsi="Times New Roman"/>
          <w:sz w:val="22"/>
        </w:rPr>
      </w:pPr>
      <w:bookmarkStart w:id="610" w:name="PID1cf0e9de-3916-4062-a4f4-e17f67a69792"/>
      <w:bookmarkStart w:id="611" w:name="PID332f3639-2352-4813-b806-ff0925ded085"/>
      <w:bookmarkStart w:id="612" w:name="PID66c02b15-4dfd-402b-9b6f-469edafb2937"/>
      <w:bookmarkStart w:id="613" w:name="PID9c33955c-7ed0-43c6-a49e-ad4774ace95a"/>
      <w:bookmarkStart w:id="614" w:name="PIDe9b78500-c0ac-49d8-94ba-7dd1998c052d"/>
      <w:bookmarkStart w:id="615" w:name="PIDf48ad2b0-d298-46b9-b864-f7f0b156d707"/>
      <w:bookmarkEnd w:id="610"/>
      <w:bookmarkEnd w:id="611"/>
      <w:bookmarkEnd w:id="612"/>
      <w:bookmarkEnd w:id="613"/>
      <w:bookmarkEnd w:id="614"/>
      <w:bookmarkEnd w:id="615"/>
      <w:r w:rsidRPr="00971534">
        <w:rPr>
          <w:rFonts w:ascii="Times New Roman" w:hAnsi="Times New Roman"/>
          <w:sz w:val="22"/>
        </w:rPr>
        <w:lastRenderedPageBreak/>
        <w:t xml:space="preserve">A teljesítményértékelés lezárultától kezdődően a halasztás teljes fennálló időtartama alatt mérlegelni kell, időközben bekövetkező olyan hatásokat, amelyek az Azonosított Személy tárgyévi tevékenységére vezethetők vissza, és azok függvényében a nem halasztott és halasztott módon kifizetésre kerülő Megítélt Teljesítményjavadalmazása összegét szükség esetén </w:t>
      </w:r>
      <w:r w:rsidR="008D16C8" w:rsidRPr="00971534">
        <w:rPr>
          <w:rFonts w:ascii="Times New Roman" w:hAnsi="Times New Roman"/>
          <w:sz w:val="22"/>
        </w:rPr>
        <w:t xml:space="preserve">– </w:t>
      </w:r>
      <w:r w:rsidR="00074BB4" w:rsidRPr="00971534">
        <w:rPr>
          <w:rFonts w:ascii="Times New Roman" w:hAnsi="Times New Roman"/>
          <w:sz w:val="22"/>
        </w:rPr>
        <w:t xml:space="preserve">utólagos </w:t>
      </w:r>
      <w:r w:rsidR="008D16C8" w:rsidRPr="00971534">
        <w:rPr>
          <w:rFonts w:ascii="Times New Roman" w:hAnsi="Times New Roman"/>
          <w:sz w:val="22"/>
        </w:rPr>
        <w:t>kockázati</w:t>
      </w:r>
      <w:r w:rsidRPr="00971534">
        <w:rPr>
          <w:rFonts w:ascii="Times New Roman" w:hAnsi="Times New Roman"/>
          <w:sz w:val="22"/>
        </w:rPr>
        <w:t xml:space="preserve"> értékelés keretében – csökkenteni kell.</w:t>
      </w:r>
      <w:r w:rsidR="0019654A" w:rsidRPr="00971534">
        <w:rPr>
          <w:rFonts w:ascii="Times New Roman" w:hAnsi="Times New Roman"/>
          <w:sz w:val="22"/>
        </w:rPr>
        <w:t xml:space="preserve"> </w:t>
      </w:r>
    </w:p>
    <w:p w14:paraId="0A46C7BC" w14:textId="557F84C1" w:rsidR="0019654A" w:rsidRPr="00971534" w:rsidRDefault="0019654A" w:rsidP="00CC467E">
      <w:pPr>
        <w:pStyle w:val="6-Bekezds"/>
        <w:widowControl w:val="0"/>
        <w:spacing w:before="120" w:after="120" w:line="312" w:lineRule="auto"/>
        <w:ind w:left="0"/>
        <w:rPr>
          <w:rFonts w:ascii="Times New Roman" w:hAnsi="Times New Roman"/>
          <w:sz w:val="22"/>
        </w:rPr>
      </w:pPr>
      <w:r w:rsidRPr="00971534">
        <w:rPr>
          <w:rFonts w:ascii="Times New Roman" w:hAnsi="Times New Roman"/>
          <w:sz w:val="22"/>
        </w:rPr>
        <w:t>Utólagos kockázati értékelésre a megítélt teljesítményjavadalmazás nem halasztott része tekintetében csak akkor kerülhet sor, ha</w:t>
      </w:r>
    </w:p>
    <w:p w14:paraId="5869247A" w14:textId="140AD939" w:rsidR="0019654A" w:rsidRPr="00971534" w:rsidRDefault="0019654A" w:rsidP="00CC467E">
      <w:pPr>
        <w:pStyle w:val="6-Bekezds"/>
        <w:widowControl w:val="0"/>
        <w:numPr>
          <w:ilvl w:val="0"/>
          <w:numId w:val="28"/>
        </w:numPr>
        <w:spacing w:before="120" w:after="120" w:line="312" w:lineRule="auto"/>
        <w:rPr>
          <w:rFonts w:ascii="Times New Roman" w:hAnsi="Times New Roman"/>
          <w:sz w:val="22"/>
        </w:rPr>
      </w:pPr>
      <w:r w:rsidRPr="00971534">
        <w:rPr>
          <w:rFonts w:ascii="Times New Roman" w:hAnsi="Times New Roman"/>
          <w:sz w:val="22"/>
        </w:rPr>
        <w:t>az okot adó körülmény a teljesítményértékelés lezárulta és a megítélt teljesítményjavadalmazás nem halasztott részének kifizetése között jutott a munkacsoport tudomására;</w:t>
      </w:r>
    </w:p>
    <w:p w14:paraId="66E96A09" w14:textId="274E0A50" w:rsidR="00D3700D" w:rsidRPr="00971534" w:rsidRDefault="0019654A" w:rsidP="00CC467E">
      <w:pPr>
        <w:pStyle w:val="6-Bekezds"/>
        <w:widowControl w:val="0"/>
        <w:numPr>
          <w:ilvl w:val="0"/>
          <w:numId w:val="28"/>
        </w:numPr>
        <w:spacing w:before="120" w:after="120" w:line="312" w:lineRule="auto"/>
        <w:rPr>
          <w:rFonts w:ascii="Times New Roman" w:hAnsi="Times New Roman"/>
          <w:sz w:val="22"/>
        </w:rPr>
      </w:pPr>
      <w:r w:rsidRPr="00971534">
        <w:rPr>
          <w:rFonts w:ascii="Times New Roman" w:hAnsi="Times New Roman"/>
          <w:sz w:val="22"/>
        </w:rPr>
        <w:t xml:space="preserve">az okot adó körülmény alapján a teljesítményjavadalmazás összegének csökkentése/megvonása indokolt. </w:t>
      </w:r>
    </w:p>
    <w:p w14:paraId="75B1EB7B" w14:textId="77EE5E4D" w:rsidR="00CC65BE" w:rsidRPr="00971534" w:rsidRDefault="00CC65BE" w:rsidP="00CC467E">
      <w:pPr>
        <w:pStyle w:val="6-Bekezds"/>
        <w:widowControl w:val="0"/>
        <w:spacing w:before="120" w:after="120" w:line="312" w:lineRule="auto"/>
        <w:ind w:left="0"/>
        <w:rPr>
          <w:rFonts w:ascii="Times New Roman" w:hAnsi="Times New Roman"/>
          <w:sz w:val="22"/>
        </w:rPr>
      </w:pPr>
      <w:r w:rsidRPr="00971534">
        <w:rPr>
          <w:rFonts w:ascii="Times New Roman" w:hAnsi="Times New Roman"/>
          <w:sz w:val="22"/>
        </w:rPr>
        <w:t xml:space="preserve">A halasztott részletek kifizetésére </w:t>
      </w:r>
      <w:r w:rsidR="003D293E" w:rsidRPr="00971534">
        <w:rPr>
          <w:rFonts w:ascii="Times New Roman" w:hAnsi="Times New Roman"/>
          <w:sz w:val="22"/>
        </w:rPr>
        <w:t xml:space="preserve">– a Kifizetési Ciklus minden esedékességi évében – </w:t>
      </w:r>
      <w:r w:rsidR="008B44F5" w:rsidRPr="00971534">
        <w:rPr>
          <w:rFonts w:ascii="Times New Roman" w:hAnsi="Times New Roman"/>
          <w:sz w:val="22"/>
        </w:rPr>
        <w:t>utólagos kockázati é</w:t>
      </w:r>
      <w:r w:rsidRPr="00971534">
        <w:rPr>
          <w:rFonts w:ascii="Times New Roman" w:hAnsi="Times New Roman"/>
          <w:sz w:val="22"/>
        </w:rPr>
        <w:t>rtékelés</w:t>
      </w:r>
      <w:r w:rsidR="003A07E1" w:rsidRPr="00971534">
        <w:rPr>
          <w:rFonts w:ascii="Times New Roman" w:hAnsi="Times New Roman"/>
          <w:sz w:val="22"/>
        </w:rPr>
        <w:t xml:space="preserve"> lefolytatásá</w:t>
      </w:r>
      <w:r w:rsidRPr="00971534">
        <w:rPr>
          <w:rFonts w:ascii="Times New Roman" w:hAnsi="Times New Roman"/>
          <w:sz w:val="22"/>
        </w:rPr>
        <w:t>t követően kerülhet sor.</w:t>
      </w:r>
      <w:r w:rsidR="00334B32" w:rsidRPr="00971534">
        <w:rPr>
          <w:rFonts w:ascii="Times New Roman" w:hAnsi="Times New Roman"/>
          <w:sz w:val="22"/>
        </w:rPr>
        <w:t xml:space="preserve"> </w:t>
      </w:r>
    </w:p>
    <w:p w14:paraId="66F3E13E" w14:textId="0EA49581" w:rsidR="00CC3A40" w:rsidRPr="00971534" w:rsidRDefault="00A65D64" w:rsidP="00CC467E">
      <w:pPr>
        <w:pStyle w:val="6-Bekezds"/>
        <w:widowControl w:val="0"/>
        <w:spacing w:before="120" w:after="120" w:line="312" w:lineRule="auto"/>
        <w:ind w:left="0"/>
        <w:rPr>
          <w:rFonts w:ascii="Times New Roman" w:hAnsi="Times New Roman"/>
          <w:sz w:val="22"/>
        </w:rPr>
      </w:pPr>
      <w:r w:rsidRPr="00971534">
        <w:rPr>
          <w:rFonts w:ascii="Times New Roman" w:hAnsi="Times New Roman"/>
          <w:sz w:val="22"/>
        </w:rPr>
        <w:t>A</w:t>
      </w:r>
      <w:r w:rsidR="007C1577" w:rsidRPr="00971534">
        <w:rPr>
          <w:rFonts w:ascii="Times New Roman" w:hAnsi="Times New Roman"/>
          <w:sz w:val="22"/>
        </w:rPr>
        <w:t>z utólagos kockázati é</w:t>
      </w:r>
      <w:r w:rsidR="001C47BD" w:rsidRPr="00971534">
        <w:rPr>
          <w:rFonts w:ascii="Times New Roman" w:hAnsi="Times New Roman"/>
          <w:sz w:val="22"/>
        </w:rPr>
        <w:t>rtékelés keretében a</w:t>
      </w:r>
      <w:r w:rsidRPr="00971534">
        <w:rPr>
          <w:rFonts w:ascii="Times New Roman" w:hAnsi="Times New Roman"/>
          <w:sz w:val="22"/>
        </w:rPr>
        <w:t xml:space="preserve"> prudens működést vizsgáló kritériumok értékei alapján</w:t>
      </w:r>
      <w:r w:rsidR="00395B9C" w:rsidRPr="00971534">
        <w:rPr>
          <w:rFonts w:ascii="Times New Roman" w:hAnsi="Times New Roman"/>
          <w:sz w:val="22"/>
        </w:rPr>
        <w:t xml:space="preserve"> bankcsoporti szinten</w:t>
      </w:r>
      <w:r w:rsidRPr="00971534">
        <w:rPr>
          <w:rFonts w:ascii="Times New Roman" w:hAnsi="Times New Roman"/>
          <w:sz w:val="22"/>
        </w:rPr>
        <w:t xml:space="preserve"> </w:t>
      </w:r>
      <w:r w:rsidR="00BF54A3" w:rsidRPr="00971534">
        <w:rPr>
          <w:rFonts w:ascii="Times New Roman" w:hAnsi="Times New Roman"/>
          <w:sz w:val="22"/>
        </w:rPr>
        <w:t xml:space="preserve">dönteni kell </w:t>
      </w:r>
      <w:r w:rsidRPr="00971534">
        <w:rPr>
          <w:rFonts w:ascii="Times New Roman" w:hAnsi="Times New Roman"/>
          <w:sz w:val="22"/>
        </w:rPr>
        <w:t>a</w:t>
      </w:r>
      <w:r w:rsidR="003D293E" w:rsidRPr="00971534">
        <w:rPr>
          <w:rFonts w:ascii="Times New Roman" w:hAnsi="Times New Roman"/>
          <w:sz w:val="22"/>
        </w:rPr>
        <w:t xml:space="preserve"> Kifizetési Ciklus szerint esedékes</w:t>
      </w:r>
      <w:r w:rsidRPr="00971534">
        <w:rPr>
          <w:rFonts w:ascii="Times New Roman" w:hAnsi="Times New Roman"/>
          <w:sz w:val="22"/>
        </w:rPr>
        <w:t xml:space="preserve"> halasztott részlet kifizethetőségéről</w:t>
      </w:r>
      <w:r w:rsidR="00395B9C" w:rsidRPr="00971534">
        <w:rPr>
          <w:rFonts w:ascii="Times New Roman" w:hAnsi="Times New Roman"/>
          <w:sz w:val="22"/>
        </w:rPr>
        <w:t>. A kifizethetőség – mennyiségi – feltétele, hogy az adott esedékességi évre vonatkozó tőkemegfelelési mutató (CAR) értéke elérje a szabályozói minimum szintet. T</w:t>
      </w:r>
      <w:r w:rsidR="00D01CB1" w:rsidRPr="00971534">
        <w:rPr>
          <w:rFonts w:ascii="Times New Roman" w:hAnsi="Times New Roman"/>
          <w:sz w:val="22"/>
        </w:rPr>
        <w:t>ovábbá</w:t>
      </w:r>
      <w:r w:rsidR="000256AB" w:rsidRPr="00971534">
        <w:rPr>
          <w:rFonts w:ascii="Times New Roman" w:hAnsi="Times New Roman"/>
          <w:sz w:val="22"/>
        </w:rPr>
        <w:t xml:space="preserve"> értékel</w:t>
      </w:r>
      <w:r w:rsidR="00BF54A3" w:rsidRPr="00971534">
        <w:rPr>
          <w:rFonts w:ascii="Times New Roman" w:hAnsi="Times New Roman"/>
          <w:sz w:val="22"/>
        </w:rPr>
        <w:t>ni kell</w:t>
      </w:r>
      <w:r w:rsidR="000256AB" w:rsidRPr="00971534">
        <w:rPr>
          <w:rFonts w:ascii="Times New Roman" w:hAnsi="Times New Roman"/>
          <w:sz w:val="22"/>
        </w:rPr>
        <w:t xml:space="preserve"> a</w:t>
      </w:r>
      <w:r w:rsidR="00395B9C" w:rsidRPr="00971534">
        <w:rPr>
          <w:rFonts w:ascii="Times New Roman" w:hAnsi="Times New Roman"/>
          <w:sz w:val="22"/>
        </w:rPr>
        <w:t>z</w:t>
      </w:r>
      <w:r w:rsidR="00DB107F" w:rsidRPr="00971534">
        <w:rPr>
          <w:rFonts w:ascii="Times New Roman" w:hAnsi="Times New Roman"/>
          <w:sz w:val="22"/>
        </w:rPr>
        <w:t xml:space="preserve"> </w:t>
      </w:r>
      <w:r w:rsidR="00DF0414" w:rsidRPr="00971534">
        <w:rPr>
          <w:rFonts w:ascii="Times New Roman" w:hAnsi="Times New Roman"/>
          <w:sz w:val="22"/>
        </w:rPr>
        <w:t>MKB bankcsoport</w:t>
      </w:r>
      <w:r w:rsidR="000256AB" w:rsidRPr="00971534">
        <w:rPr>
          <w:rFonts w:ascii="Times New Roman" w:hAnsi="Times New Roman"/>
          <w:sz w:val="22"/>
        </w:rPr>
        <w:t xml:space="preserve">, </w:t>
      </w:r>
      <w:r w:rsidR="00DB107F" w:rsidRPr="00971534">
        <w:rPr>
          <w:rFonts w:ascii="Times New Roman" w:hAnsi="Times New Roman"/>
          <w:sz w:val="22"/>
        </w:rPr>
        <w:t>a Leányvállalatok</w:t>
      </w:r>
      <w:r w:rsidR="000256AB" w:rsidRPr="00971534">
        <w:rPr>
          <w:rFonts w:ascii="Times New Roman" w:hAnsi="Times New Roman"/>
          <w:sz w:val="22"/>
        </w:rPr>
        <w:t xml:space="preserve">, </w:t>
      </w:r>
      <w:r w:rsidR="00DB107F" w:rsidRPr="00971534">
        <w:rPr>
          <w:rFonts w:ascii="Times New Roman" w:hAnsi="Times New Roman"/>
          <w:sz w:val="22"/>
        </w:rPr>
        <w:t xml:space="preserve">illetve a </w:t>
      </w:r>
      <w:r w:rsidR="000256AB" w:rsidRPr="00971534">
        <w:rPr>
          <w:rFonts w:ascii="Times New Roman" w:hAnsi="Times New Roman"/>
          <w:sz w:val="22"/>
        </w:rPr>
        <w:t>szervezeti egység</w:t>
      </w:r>
      <w:r w:rsidR="00DB107F" w:rsidRPr="00971534">
        <w:rPr>
          <w:rFonts w:ascii="Times New Roman" w:hAnsi="Times New Roman"/>
          <w:sz w:val="22"/>
        </w:rPr>
        <w:t>ek szintjén esetlegesen</w:t>
      </w:r>
      <w:r w:rsidR="000256AB" w:rsidRPr="00971534">
        <w:rPr>
          <w:rFonts w:ascii="Times New Roman" w:hAnsi="Times New Roman"/>
          <w:sz w:val="22"/>
        </w:rPr>
        <w:t xml:space="preserve"> </w:t>
      </w:r>
      <w:r w:rsidR="007459F0" w:rsidRPr="00971534">
        <w:rPr>
          <w:rFonts w:ascii="Times New Roman" w:hAnsi="Times New Roman"/>
          <w:sz w:val="22"/>
        </w:rPr>
        <w:t xml:space="preserve">– a </w:t>
      </w:r>
      <w:r w:rsidR="008B44F5" w:rsidRPr="00971534">
        <w:rPr>
          <w:rFonts w:ascii="Times New Roman" w:hAnsi="Times New Roman"/>
          <w:sz w:val="22"/>
        </w:rPr>
        <w:t>t</w:t>
      </w:r>
      <w:r w:rsidR="00DF0414" w:rsidRPr="00971534">
        <w:rPr>
          <w:rFonts w:ascii="Times New Roman" w:hAnsi="Times New Roman"/>
          <w:sz w:val="22"/>
        </w:rPr>
        <w:t>árgyév</w:t>
      </w:r>
      <w:r w:rsidR="007459F0" w:rsidRPr="00971534">
        <w:rPr>
          <w:rFonts w:ascii="Times New Roman" w:hAnsi="Times New Roman"/>
          <w:sz w:val="22"/>
        </w:rPr>
        <w:t xml:space="preserve">vel kapcsolatosan – </w:t>
      </w:r>
      <w:r w:rsidR="000256AB" w:rsidRPr="00971534">
        <w:rPr>
          <w:rFonts w:ascii="Times New Roman" w:hAnsi="Times New Roman"/>
          <w:sz w:val="22"/>
        </w:rPr>
        <w:t xml:space="preserve">felmerülő kockázatokat, </w:t>
      </w:r>
      <w:r w:rsidR="00395B9C" w:rsidRPr="00971534">
        <w:rPr>
          <w:rFonts w:ascii="Times New Roman" w:hAnsi="Times New Roman"/>
          <w:sz w:val="22"/>
        </w:rPr>
        <w:t>valamint</w:t>
      </w:r>
      <w:r w:rsidR="00BF54A3" w:rsidRPr="00971534">
        <w:rPr>
          <w:rFonts w:ascii="Times New Roman" w:hAnsi="Times New Roman"/>
          <w:sz w:val="22"/>
        </w:rPr>
        <w:t xml:space="preserve"> </w:t>
      </w:r>
      <w:r w:rsidRPr="00971534">
        <w:rPr>
          <w:rFonts w:ascii="Times New Roman" w:hAnsi="Times New Roman"/>
          <w:sz w:val="22"/>
        </w:rPr>
        <w:t>az</w:t>
      </w:r>
      <w:r w:rsidR="00BF54A3" w:rsidRPr="00971534">
        <w:rPr>
          <w:rFonts w:ascii="Times New Roman" w:hAnsi="Times New Roman"/>
          <w:sz w:val="22"/>
        </w:rPr>
        <w:t xml:space="preserve"> egyes</w:t>
      </w:r>
      <w:r w:rsidR="00A64B94" w:rsidRPr="00971534">
        <w:rPr>
          <w:rFonts w:ascii="Times New Roman" w:hAnsi="Times New Roman"/>
          <w:sz w:val="22"/>
        </w:rPr>
        <w:t xml:space="preserve"> Azono</w:t>
      </w:r>
      <w:r w:rsidR="00FB3061" w:rsidRPr="00971534">
        <w:rPr>
          <w:rFonts w:ascii="Times New Roman" w:hAnsi="Times New Roman"/>
          <w:sz w:val="22"/>
        </w:rPr>
        <w:t>sított Személy</w:t>
      </w:r>
      <w:r w:rsidR="00BF54A3" w:rsidRPr="00971534">
        <w:rPr>
          <w:rFonts w:ascii="Times New Roman" w:hAnsi="Times New Roman"/>
          <w:sz w:val="22"/>
        </w:rPr>
        <w:t>ek</w:t>
      </w:r>
      <w:r w:rsidR="00FB3061" w:rsidRPr="00971534">
        <w:rPr>
          <w:rFonts w:ascii="Times New Roman" w:hAnsi="Times New Roman"/>
          <w:sz w:val="22"/>
        </w:rPr>
        <w:t xml:space="preserve"> tekintetében</w:t>
      </w:r>
      <w:r w:rsidR="00BF54A3" w:rsidRPr="00971534">
        <w:rPr>
          <w:rFonts w:ascii="Times New Roman" w:hAnsi="Times New Roman"/>
          <w:sz w:val="22"/>
        </w:rPr>
        <w:t xml:space="preserve">, </w:t>
      </w:r>
      <w:r w:rsidR="00A64B94" w:rsidRPr="00971534">
        <w:rPr>
          <w:rFonts w:ascii="Times New Roman" w:hAnsi="Times New Roman"/>
          <w:sz w:val="22"/>
        </w:rPr>
        <w:t>az</w:t>
      </w:r>
      <w:r w:rsidRPr="00971534">
        <w:rPr>
          <w:rFonts w:ascii="Times New Roman" w:hAnsi="Times New Roman"/>
          <w:sz w:val="22"/>
        </w:rPr>
        <w:t xml:space="preserve"> </w:t>
      </w:r>
      <w:r w:rsidR="00A64B94" w:rsidRPr="00971534">
        <w:rPr>
          <w:rFonts w:ascii="Times New Roman" w:hAnsi="Times New Roman"/>
          <w:sz w:val="22"/>
        </w:rPr>
        <w:t>Azonosított Személy</w:t>
      </w:r>
      <w:r w:rsidRPr="00971534">
        <w:rPr>
          <w:rFonts w:ascii="Times New Roman" w:hAnsi="Times New Roman"/>
          <w:sz w:val="22"/>
        </w:rPr>
        <w:t xml:space="preserve"> </w:t>
      </w:r>
      <w:r w:rsidR="008B44F5" w:rsidRPr="00971534">
        <w:rPr>
          <w:rFonts w:ascii="Times New Roman" w:hAnsi="Times New Roman"/>
          <w:sz w:val="22"/>
        </w:rPr>
        <w:t>t</w:t>
      </w:r>
      <w:r w:rsidR="00DF0414" w:rsidRPr="00971534">
        <w:rPr>
          <w:rFonts w:ascii="Times New Roman" w:hAnsi="Times New Roman"/>
          <w:sz w:val="22"/>
        </w:rPr>
        <w:t>árgyév</w:t>
      </w:r>
      <w:r w:rsidR="007459F0" w:rsidRPr="00971534">
        <w:rPr>
          <w:rFonts w:ascii="Times New Roman" w:hAnsi="Times New Roman"/>
          <w:sz w:val="22"/>
        </w:rPr>
        <w:t xml:space="preserve">i </w:t>
      </w:r>
      <w:r w:rsidRPr="00971534">
        <w:rPr>
          <w:rFonts w:ascii="Times New Roman" w:hAnsi="Times New Roman"/>
          <w:sz w:val="22"/>
        </w:rPr>
        <w:t>tevékenységéhez kapcsolódó egyéni kockázatok</w:t>
      </w:r>
      <w:r w:rsidR="00BD5F8A" w:rsidRPr="00971534">
        <w:rPr>
          <w:rFonts w:ascii="Times New Roman" w:hAnsi="Times New Roman"/>
          <w:sz w:val="22"/>
        </w:rPr>
        <w:t>at</w:t>
      </w:r>
      <w:r w:rsidR="00BF54A3" w:rsidRPr="00971534">
        <w:rPr>
          <w:rFonts w:ascii="Times New Roman" w:hAnsi="Times New Roman"/>
          <w:sz w:val="22"/>
        </w:rPr>
        <w:t>, amely értékelés alapján</w:t>
      </w:r>
      <w:bookmarkStart w:id="616" w:name="_Ref473795809"/>
      <w:r w:rsidR="00251FF9" w:rsidRPr="00971534">
        <w:rPr>
          <w:rFonts w:ascii="Times New Roman" w:hAnsi="Times New Roman"/>
          <w:sz w:val="22"/>
        </w:rPr>
        <w:t>,</w:t>
      </w:r>
      <w:r w:rsidR="00A64B94" w:rsidRPr="00971534">
        <w:rPr>
          <w:rFonts w:ascii="Times New Roman" w:hAnsi="Times New Roman"/>
          <w:sz w:val="22"/>
        </w:rPr>
        <w:t xml:space="preserve"> az Azonosított Sz</w:t>
      </w:r>
      <w:r w:rsidR="008B44F5" w:rsidRPr="00971534">
        <w:rPr>
          <w:rFonts w:ascii="Times New Roman" w:hAnsi="Times New Roman"/>
          <w:sz w:val="22"/>
        </w:rPr>
        <w:t>emély m</w:t>
      </w:r>
      <w:r w:rsidR="00A64B94" w:rsidRPr="00971534">
        <w:rPr>
          <w:rFonts w:ascii="Times New Roman" w:hAnsi="Times New Roman"/>
          <w:sz w:val="22"/>
        </w:rPr>
        <w:t>egít</w:t>
      </w:r>
      <w:r w:rsidR="00556AE6" w:rsidRPr="00971534">
        <w:rPr>
          <w:rFonts w:ascii="Times New Roman" w:hAnsi="Times New Roman"/>
          <w:sz w:val="22"/>
        </w:rPr>
        <w:t xml:space="preserve">élt </w:t>
      </w:r>
      <w:r w:rsidR="008B44F5" w:rsidRPr="00971534">
        <w:rPr>
          <w:rFonts w:ascii="Times New Roman" w:hAnsi="Times New Roman"/>
          <w:sz w:val="22"/>
        </w:rPr>
        <w:t>t</w:t>
      </w:r>
      <w:r w:rsidR="00B549CB" w:rsidRPr="00971534">
        <w:rPr>
          <w:rFonts w:ascii="Times New Roman" w:hAnsi="Times New Roman"/>
          <w:sz w:val="22"/>
        </w:rPr>
        <w:t>eljesítményjavadalmazás</w:t>
      </w:r>
      <w:r w:rsidR="00556AE6" w:rsidRPr="00971534">
        <w:rPr>
          <w:rFonts w:ascii="Times New Roman" w:hAnsi="Times New Roman"/>
          <w:sz w:val="22"/>
        </w:rPr>
        <w:t>a –</w:t>
      </w:r>
      <w:r w:rsidR="00BD5F8A" w:rsidRPr="00971534">
        <w:rPr>
          <w:rFonts w:ascii="Times New Roman" w:hAnsi="Times New Roman"/>
          <w:sz w:val="22"/>
        </w:rPr>
        <w:t xml:space="preserve"> </w:t>
      </w:r>
      <w:r w:rsidR="00556AE6" w:rsidRPr="00971534">
        <w:rPr>
          <w:rFonts w:ascii="Times New Roman" w:hAnsi="Times New Roman"/>
          <w:sz w:val="22"/>
        </w:rPr>
        <w:t>a Kifizetési Ciklus szerint</w:t>
      </w:r>
      <w:r w:rsidR="00BD5F8A" w:rsidRPr="00971534">
        <w:rPr>
          <w:rFonts w:ascii="Times New Roman" w:hAnsi="Times New Roman"/>
          <w:sz w:val="22"/>
        </w:rPr>
        <w:t xml:space="preserve"> esedékes</w:t>
      </w:r>
      <w:r w:rsidR="00556AE6" w:rsidRPr="00971534">
        <w:rPr>
          <w:rFonts w:ascii="Times New Roman" w:hAnsi="Times New Roman"/>
          <w:sz w:val="22"/>
        </w:rPr>
        <w:t xml:space="preserve"> –</w:t>
      </w:r>
      <w:r w:rsidR="00BD5F8A" w:rsidRPr="00971534">
        <w:rPr>
          <w:rFonts w:ascii="Times New Roman" w:hAnsi="Times New Roman"/>
          <w:sz w:val="22"/>
        </w:rPr>
        <w:t xml:space="preserve"> halasztott részének</w:t>
      </w:r>
      <w:r w:rsidR="00A64B94" w:rsidRPr="00971534">
        <w:rPr>
          <w:rFonts w:ascii="Times New Roman" w:hAnsi="Times New Roman"/>
          <w:sz w:val="22"/>
        </w:rPr>
        <w:t xml:space="preserve"> csökkentése (</w:t>
      </w:r>
      <w:r w:rsidR="007C1577" w:rsidRPr="00971534">
        <w:rPr>
          <w:rFonts w:ascii="Times New Roman" w:hAnsi="Times New Roman"/>
          <w:sz w:val="22"/>
        </w:rPr>
        <w:t>akár annak teljes megvonására</w:t>
      </w:r>
      <w:r w:rsidR="00A64B94" w:rsidRPr="00971534">
        <w:rPr>
          <w:rFonts w:ascii="Times New Roman" w:hAnsi="Times New Roman"/>
          <w:sz w:val="22"/>
        </w:rPr>
        <w:t xml:space="preserve">) </w:t>
      </w:r>
      <w:r w:rsidR="00BF54A3" w:rsidRPr="00971534">
        <w:rPr>
          <w:rFonts w:ascii="Times New Roman" w:hAnsi="Times New Roman"/>
          <w:sz w:val="22"/>
        </w:rPr>
        <w:t>van lehetőség</w:t>
      </w:r>
      <w:r w:rsidR="003D293E" w:rsidRPr="00971534">
        <w:rPr>
          <w:rFonts w:ascii="Times New Roman" w:hAnsi="Times New Roman"/>
          <w:sz w:val="22"/>
        </w:rPr>
        <w:t>.</w:t>
      </w:r>
      <w:bookmarkStart w:id="617" w:name="PIDb65b0520-4bd6-4bd0-be63-12110cf7b3ce"/>
      <w:bookmarkStart w:id="618" w:name="PIDfbd207b6-04c8-4258-bb35-4c382040bede"/>
      <w:bookmarkStart w:id="619" w:name="PIDc143527b-89be-4d9b-b451-1d4cedeba4b4"/>
      <w:bookmarkStart w:id="620" w:name="PID53c7ebb9-9d9b-490b-803b-ce1bbf422643"/>
      <w:bookmarkStart w:id="621" w:name="PID263d1519-167d-4064-91d9-a5efa709b828"/>
      <w:bookmarkStart w:id="622" w:name="PID70472113-50fc-42e8-9603-c8397cbb2432"/>
      <w:bookmarkStart w:id="623" w:name="PIDfbc24d33-8bc3-4586-9dfc-7061bab6b401"/>
      <w:bookmarkEnd w:id="616"/>
      <w:bookmarkEnd w:id="617"/>
      <w:bookmarkEnd w:id="618"/>
      <w:bookmarkEnd w:id="619"/>
      <w:bookmarkEnd w:id="620"/>
      <w:bookmarkEnd w:id="621"/>
      <w:bookmarkEnd w:id="622"/>
      <w:bookmarkEnd w:id="623"/>
      <w:r w:rsidR="00F31E83" w:rsidRPr="00971534">
        <w:rPr>
          <w:rFonts w:ascii="Times New Roman" w:hAnsi="Times New Roman"/>
          <w:sz w:val="22"/>
        </w:rPr>
        <w:t xml:space="preserve"> </w:t>
      </w:r>
    </w:p>
    <w:p w14:paraId="7024D4AB" w14:textId="5CCF67E1" w:rsidR="001720EF" w:rsidRPr="00971534" w:rsidRDefault="001720EF" w:rsidP="00CC467E">
      <w:pPr>
        <w:pStyle w:val="6-Bekezds"/>
        <w:widowControl w:val="0"/>
        <w:spacing w:before="120" w:after="120" w:line="312" w:lineRule="auto"/>
        <w:ind w:left="0"/>
        <w:rPr>
          <w:rFonts w:ascii="Times New Roman" w:hAnsi="Times New Roman"/>
          <w:sz w:val="22"/>
        </w:rPr>
      </w:pPr>
      <w:r w:rsidRPr="00971534">
        <w:rPr>
          <w:rFonts w:ascii="Times New Roman" w:hAnsi="Times New Roman"/>
          <w:sz w:val="22"/>
        </w:rPr>
        <w:t>Az Kifizetési Ciklus sze</w:t>
      </w:r>
      <w:r w:rsidR="005F7D0F" w:rsidRPr="00971534">
        <w:rPr>
          <w:rFonts w:ascii="Times New Roman" w:hAnsi="Times New Roman"/>
          <w:sz w:val="22"/>
        </w:rPr>
        <w:t>rint esedékes halasztott rész</w:t>
      </w:r>
      <w:r w:rsidRPr="00971534">
        <w:rPr>
          <w:rFonts w:ascii="Times New Roman" w:hAnsi="Times New Roman"/>
          <w:sz w:val="22"/>
        </w:rPr>
        <w:t xml:space="preserve"> elszámolására</w:t>
      </w:r>
      <w:r w:rsidR="00706121" w:rsidRPr="00971534">
        <w:rPr>
          <w:rFonts w:ascii="Times New Roman" w:hAnsi="Times New Roman"/>
          <w:sz w:val="22"/>
        </w:rPr>
        <w:t>,</w:t>
      </w:r>
      <w:r w:rsidRPr="00971534">
        <w:rPr>
          <w:rFonts w:ascii="Times New Roman" w:hAnsi="Times New Roman"/>
          <w:sz w:val="22"/>
        </w:rPr>
        <w:t xml:space="preserve"> a halasztott részre való jogosul</w:t>
      </w:r>
      <w:r w:rsidR="008B44F5" w:rsidRPr="00971534">
        <w:rPr>
          <w:rFonts w:ascii="Times New Roman" w:hAnsi="Times New Roman"/>
          <w:sz w:val="22"/>
        </w:rPr>
        <w:t>tság megállapítására vonatkozó utólagos kockázati é</w:t>
      </w:r>
      <w:r w:rsidRPr="00971534">
        <w:rPr>
          <w:rFonts w:ascii="Times New Roman" w:hAnsi="Times New Roman"/>
          <w:sz w:val="22"/>
        </w:rPr>
        <w:t>rtékelésről szóló döntést követően</w:t>
      </w:r>
      <w:r w:rsidR="00706121" w:rsidRPr="00971534">
        <w:rPr>
          <w:rFonts w:ascii="Times New Roman" w:hAnsi="Times New Roman"/>
          <w:sz w:val="22"/>
        </w:rPr>
        <w:t>,</w:t>
      </w:r>
      <w:r w:rsidRPr="00971534">
        <w:rPr>
          <w:rFonts w:ascii="Times New Roman" w:hAnsi="Times New Roman"/>
          <w:sz w:val="22"/>
        </w:rPr>
        <w:t xml:space="preserve"> legkésőbb</w:t>
      </w:r>
      <w:r w:rsidR="005F7D0F" w:rsidRPr="00971534">
        <w:rPr>
          <w:rFonts w:ascii="Times New Roman" w:hAnsi="Times New Roman"/>
          <w:sz w:val="22"/>
        </w:rPr>
        <w:t xml:space="preserve"> a Kifizetési Ciklus szerint esedékességi év</w:t>
      </w:r>
      <w:r w:rsidR="00DD7C7D" w:rsidRPr="00971534">
        <w:rPr>
          <w:rFonts w:ascii="Times New Roman" w:hAnsi="Times New Roman"/>
          <w:sz w:val="22"/>
        </w:rPr>
        <w:t xml:space="preserve"> </w:t>
      </w:r>
      <w:r w:rsidRPr="00971534">
        <w:rPr>
          <w:rFonts w:ascii="Times New Roman" w:hAnsi="Times New Roman"/>
          <w:sz w:val="22"/>
        </w:rPr>
        <w:t>június 30. napjáig kerül sor</w:t>
      </w:r>
      <w:r w:rsidR="000476DC" w:rsidRPr="00971534">
        <w:rPr>
          <w:rFonts w:ascii="Times New Roman" w:hAnsi="Times New Roman"/>
          <w:sz w:val="22"/>
        </w:rPr>
        <w:t>.</w:t>
      </w:r>
    </w:p>
    <w:p w14:paraId="430A665D" w14:textId="1A3A9962" w:rsidR="008026A3" w:rsidRPr="00971534" w:rsidRDefault="008026A3" w:rsidP="00CC467E">
      <w:pPr>
        <w:pStyle w:val="3-Alfejezet"/>
        <w:keepNext w:val="0"/>
        <w:widowControl w:val="0"/>
        <w:spacing w:before="120" w:after="120" w:line="312" w:lineRule="auto"/>
        <w:rPr>
          <w:rFonts w:ascii="Times New Roman" w:hAnsi="Times New Roman" w:cs="Times New Roman"/>
          <w:sz w:val="22"/>
          <w:szCs w:val="22"/>
        </w:rPr>
      </w:pPr>
      <w:bookmarkStart w:id="624" w:name="PID07f8718d-1845-4957-ab67-3159b117e6e2"/>
      <w:bookmarkStart w:id="625" w:name="PIDe518c3bb-9619-4385-809f-fcfe54599b68"/>
      <w:bookmarkStart w:id="626" w:name="PIDfbc9f0b8-4275-45bf-95eb-61c4490bc9e7"/>
      <w:bookmarkStart w:id="627" w:name="PIDb200a619-b277-4f4d-a11e-222c7552be6c"/>
      <w:bookmarkStart w:id="628" w:name="PID9ab47b5b-ce23-4545-9ec7-909b88dbcb2a"/>
      <w:bookmarkStart w:id="629" w:name="PIDa0f4b633-57cf-455e-b475-4f8962dcb25b"/>
      <w:bookmarkStart w:id="630" w:name="PIDffa97abd-b412-4eba-ab46-045ae37cb3bb"/>
      <w:bookmarkStart w:id="631" w:name="PID5969a4c3-a0a1-4e80-abff-7a592e237ccb"/>
      <w:bookmarkStart w:id="632" w:name="_Toc475362958"/>
      <w:bookmarkStart w:id="633" w:name="PIDf7d0659e-3d34-4d84-b570-5f683c96c7a1"/>
      <w:bookmarkStart w:id="634" w:name="PIDc3e85742-d4b5-42d7-9737-5026e6f9aff6"/>
      <w:bookmarkStart w:id="635" w:name="PIDe52b3a1f-bb7b-445f-86b9-54df056517ae"/>
      <w:bookmarkStart w:id="636" w:name="_Toc475362959"/>
      <w:bookmarkStart w:id="637" w:name="_Toc121819275"/>
      <w:bookmarkEnd w:id="624"/>
      <w:bookmarkEnd w:id="625"/>
      <w:bookmarkEnd w:id="626"/>
      <w:bookmarkEnd w:id="627"/>
      <w:bookmarkEnd w:id="628"/>
      <w:bookmarkEnd w:id="629"/>
      <w:bookmarkEnd w:id="630"/>
      <w:bookmarkEnd w:id="631"/>
      <w:bookmarkEnd w:id="632"/>
      <w:bookmarkEnd w:id="633"/>
      <w:bookmarkEnd w:id="634"/>
      <w:bookmarkEnd w:id="635"/>
      <w:bookmarkEnd w:id="636"/>
      <w:r w:rsidRPr="00971534">
        <w:rPr>
          <w:rFonts w:ascii="Times New Roman" w:hAnsi="Times New Roman" w:cs="Times New Roman"/>
          <w:sz w:val="22"/>
          <w:szCs w:val="22"/>
        </w:rPr>
        <w:t>Visszakövetelési szabályok</w:t>
      </w:r>
      <w:bookmarkEnd w:id="637"/>
      <w:r w:rsidR="00193782" w:rsidRPr="00971534">
        <w:rPr>
          <w:rFonts w:ascii="Times New Roman" w:hAnsi="Times New Roman" w:cs="Times New Roman"/>
          <w:sz w:val="22"/>
          <w:szCs w:val="22"/>
        </w:rPr>
        <w:t xml:space="preserve"> </w:t>
      </w:r>
    </w:p>
    <w:p w14:paraId="7925F4E0" w14:textId="70566784" w:rsidR="008026A3" w:rsidRPr="00971534" w:rsidRDefault="008026A3" w:rsidP="00CC467E">
      <w:pPr>
        <w:pStyle w:val="6-Bekezds"/>
        <w:widowControl w:val="0"/>
        <w:spacing w:before="120" w:after="120" w:line="312" w:lineRule="auto"/>
        <w:ind w:left="0"/>
        <w:rPr>
          <w:rFonts w:ascii="Times New Roman" w:hAnsi="Times New Roman"/>
          <w:sz w:val="22"/>
        </w:rPr>
      </w:pPr>
      <w:bookmarkStart w:id="638" w:name="PIDf921260d-af1d-422c-93f4-34da797bd384"/>
      <w:bookmarkStart w:id="639" w:name="_Ref469479682"/>
      <w:bookmarkStart w:id="640" w:name="_Ref470114099"/>
      <w:bookmarkStart w:id="641" w:name="_Toc314230525"/>
      <w:bookmarkStart w:id="642" w:name="_Toc339102596"/>
      <w:bookmarkStart w:id="643" w:name="_Toc360174662"/>
      <w:bookmarkStart w:id="644" w:name="_Toc400353074"/>
      <w:bookmarkEnd w:id="638"/>
      <w:r w:rsidRPr="00971534">
        <w:rPr>
          <w:rFonts w:ascii="Times New Roman" w:hAnsi="Times New Roman"/>
          <w:sz w:val="22"/>
        </w:rPr>
        <w:t>Abban az esetben, ha a</w:t>
      </w:r>
      <w:bookmarkStart w:id="645" w:name="PID9909c1bd-d778-4bda-a0d7-6a31190386d5"/>
      <w:bookmarkEnd w:id="639"/>
      <w:bookmarkEnd w:id="645"/>
      <w:r w:rsidR="002C1650" w:rsidRPr="00971534">
        <w:rPr>
          <w:rFonts w:ascii="Times New Roman" w:hAnsi="Times New Roman"/>
          <w:sz w:val="22"/>
        </w:rPr>
        <w:t xml:space="preserve"> Jogosult </w:t>
      </w:r>
      <w:r w:rsidR="00062FBD" w:rsidRPr="00971534">
        <w:rPr>
          <w:rFonts w:ascii="Times New Roman" w:hAnsi="Times New Roman"/>
          <w:sz w:val="22"/>
        </w:rPr>
        <w:t>Személy</w:t>
      </w:r>
      <w:bookmarkEnd w:id="640"/>
    </w:p>
    <w:p w14:paraId="0F84B8EB" w14:textId="75DFD975" w:rsidR="00F830B6" w:rsidRPr="00971534" w:rsidRDefault="0031362A" w:rsidP="00CC467E">
      <w:pPr>
        <w:pStyle w:val="8-Pont"/>
        <w:widowControl w:val="0"/>
        <w:spacing w:before="120" w:after="120" w:line="312" w:lineRule="auto"/>
        <w:rPr>
          <w:rFonts w:ascii="Times New Roman" w:hAnsi="Times New Roman"/>
          <w:sz w:val="22"/>
          <w:szCs w:val="22"/>
        </w:rPr>
      </w:pPr>
      <w:r w:rsidRPr="00971534">
        <w:rPr>
          <w:rFonts w:ascii="Times New Roman" w:eastAsia="FuturaCEBook" w:hAnsi="Times New Roman"/>
          <w:sz w:val="22"/>
          <w:szCs w:val="22"/>
        </w:rPr>
        <w:t xml:space="preserve">a </w:t>
      </w:r>
      <w:r w:rsidR="00DF0414" w:rsidRPr="00971534">
        <w:rPr>
          <w:rFonts w:ascii="Times New Roman" w:eastAsia="FuturaCEBook" w:hAnsi="Times New Roman"/>
          <w:sz w:val="22"/>
          <w:szCs w:val="22"/>
        </w:rPr>
        <w:t>MKB bankcsoport</w:t>
      </w:r>
      <w:r w:rsidRPr="00971534">
        <w:rPr>
          <w:rFonts w:ascii="Times New Roman" w:eastAsia="FuturaCEBook" w:hAnsi="Times New Roman"/>
          <w:sz w:val="22"/>
          <w:szCs w:val="22"/>
        </w:rPr>
        <w:t>taggal kapcsolatos vagy annak</w:t>
      </w:r>
      <w:r w:rsidR="00F830B6" w:rsidRPr="00971534">
        <w:rPr>
          <w:rFonts w:ascii="Times New Roman" w:eastAsia="FuturaCEBook" w:hAnsi="Times New Roman"/>
          <w:sz w:val="22"/>
          <w:szCs w:val="22"/>
        </w:rPr>
        <w:t xml:space="preserve"> működését érintő bűncselekményt követett el,</w:t>
      </w:r>
    </w:p>
    <w:p w14:paraId="1B2C60DC" w14:textId="2649ADF1" w:rsidR="00F830B6" w:rsidRPr="00971534" w:rsidRDefault="002C1650" w:rsidP="00CC467E">
      <w:pPr>
        <w:pStyle w:val="8-Pont"/>
        <w:widowControl w:val="0"/>
        <w:spacing w:before="120" w:after="120" w:line="312" w:lineRule="auto"/>
        <w:rPr>
          <w:rFonts w:ascii="Times New Roman" w:hAnsi="Times New Roman"/>
          <w:sz w:val="22"/>
          <w:szCs w:val="22"/>
        </w:rPr>
      </w:pPr>
      <w:r w:rsidRPr="00971534">
        <w:rPr>
          <w:rFonts w:ascii="Times New Roman" w:eastAsia="FuturaCEBook" w:hAnsi="Times New Roman"/>
          <w:sz w:val="22"/>
          <w:szCs w:val="22"/>
        </w:rPr>
        <w:t>az általa elvégzett feladat</w:t>
      </w:r>
      <w:r w:rsidR="006B2E02" w:rsidRPr="00971534">
        <w:rPr>
          <w:rFonts w:ascii="Times New Roman" w:eastAsia="FuturaCEBook" w:hAnsi="Times New Roman"/>
          <w:sz w:val="22"/>
          <w:szCs w:val="22"/>
        </w:rPr>
        <w:t>körrel és felelősségi körrel kapcsolatban álló –</w:t>
      </w:r>
      <w:r w:rsidR="0031362A" w:rsidRPr="00971534">
        <w:rPr>
          <w:rFonts w:ascii="Times New Roman" w:eastAsia="FuturaCEBook" w:hAnsi="Times New Roman"/>
          <w:sz w:val="22"/>
          <w:szCs w:val="22"/>
        </w:rPr>
        <w:t>bűncselekménynek nem minősülő</w:t>
      </w:r>
      <w:r w:rsidR="006B2E02" w:rsidRPr="00971534">
        <w:rPr>
          <w:rFonts w:ascii="Times New Roman" w:eastAsia="FuturaCEBook" w:hAnsi="Times New Roman"/>
          <w:sz w:val="22"/>
          <w:szCs w:val="22"/>
        </w:rPr>
        <w:t xml:space="preserve"> –</w:t>
      </w:r>
      <w:r w:rsidR="0031362A" w:rsidRPr="00971534">
        <w:rPr>
          <w:rFonts w:ascii="Times New Roman" w:eastAsia="FuturaCEBook" w:hAnsi="Times New Roman"/>
          <w:sz w:val="22"/>
          <w:szCs w:val="22"/>
        </w:rPr>
        <w:t xml:space="preserve"> </w:t>
      </w:r>
      <w:r w:rsidR="006B2E02" w:rsidRPr="00971534">
        <w:rPr>
          <w:rFonts w:ascii="Times New Roman" w:eastAsia="FuturaCEBook" w:hAnsi="Times New Roman"/>
          <w:sz w:val="22"/>
          <w:szCs w:val="22"/>
        </w:rPr>
        <w:t xml:space="preserve">kötelezettségszegése, </w:t>
      </w:r>
      <w:r w:rsidR="0031362A" w:rsidRPr="00971534">
        <w:rPr>
          <w:rFonts w:ascii="Times New Roman" w:eastAsia="FuturaCEBook" w:hAnsi="Times New Roman"/>
          <w:sz w:val="22"/>
          <w:szCs w:val="22"/>
        </w:rPr>
        <w:t>súlyos mulasztása</w:t>
      </w:r>
      <w:r w:rsidR="00F830B6" w:rsidRPr="00971534">
        <w:rPr>
          <w:rFonts w:ascii="Times New Roman" w:eastAsia="FuturaCEBook" w:hAnsi="Times New Roman"/>
          <w:sz w:val="22"/>
          <w:szCs w:val="22"/>
        </w:rPr>
        <w:t>, visszaélése</w:t>
      </w:r>
      <w:r w:rsidR="0031362A" w:rsidRPr="00971534">
        <w:rPr>
          <w:rFonts w:ascii="Times New Roman" w:eastAsia="FuturaCEBook" w:hAnsi="Times New Roman"/>
          <w:sz w:val="22"/>
          <w:szCs w:val="22"/>
        </w:rPr>
        <w:t>, hiányossága</w:t>
      </w:r>
      <w:r w:rsidR="006B2E02" w:rsidRPr="00971534">
        <w:rPr>
          <w:rFonts w:ascii="Times New Roman" w:eastAsia="FuturaCEBook" w:hAnsi="Times New Roman"/>
          <w:sz w:val="22"/>
          <w:szCs w:val="22"/>
        </w:rPr>
        <w:t xml:space="preserve"> esetében</w:t>
      </w:r>
      <w:r w:rsidR="00F830B6" w:rsidRPr="00971534">
        <w:rPr>
          <w:rFonts w:ascii="Times New Roman" w:eastAsia="FuturaCEBook" w:hAnsi="Times New Roman"/>
          <w:sz w:val="22"/>
          <w:szCs w:val="22"/>
        </w:rPr>
        <w:t xml:space="preserve"> </w:t>
      </w:r>
      <w:r w:rsidR="006B2E02" w:rsidRPr="00971534">
        <w:rPr>
          <w:rFonts w:ascii="Times New Roman" w:eastAsia="FuturaCEBook" w:hAnsi="Times New Roman"/>
          <w:sz w:val="22"/>
          <w:szCs w:val="22"/>
        </w:rPr>
        <w:t xml:space="preserve">(különösen </w:t>
      </w:r>
      <w:r w:rsidRPr="00971534">
        <w:rPr>
          <w:rFonts w:ascii="Times New Roman" w:eastAsia="FuturaCEBook" w:hAnsi="Times New Roman"/>
          <w:sz w:val="22"/>
          <w:szCs w:val="22"/>
        </w:rPr>
        <w:t>akkor, amennyiben a Jogosult Személy</w:t>
      </w:r>
      <w:r w:rsidR="006B2E02" w:rsidRPr="00971534">
        <w:rPr>
          <w:rFonts w:ascii="Times New Roman" w:eastAsia="FuturaCEBook" w:hAnsi="Times New Roman"/>
          <w:sz w:val="22"/>
          <w:szCs w:val="22"/>
        </w:rPr>
        <w:t xml:space="preserve"> cselekménye </w:t>
      </w:r>
      <w:r w:rsidRPr="00971534">
        <w:rPr>
          <w:rFonts w:ascii="Times New Roman" w:eastAsia="FuturaCEBook" w:hAnsi="Times New Roman"/>
          <w:sz w:val="22"/>
          <w:szCs w:val="22"/>
        </w:rPr>
        <w:t xml:space="preserve">az MKB Bank </w:t>
      </w:r>
      <w:r w:rsidR="00F743F3" w:rsidRPr="00971534">
        <w:rPr>
          <w:rFonts w:ascii="Times New Roman" w:eastAsia="FuturaCEBook" w:hAnsi="Times New Roman"/>
          <w:sz w:val="22"/>
          <w:szCs w:val="22"/>
        </w:rPr>
        <w:t>Nyrt.</w:t>
      </w:r>
      <w:r w:rsidRPr="00971534">
        <w:rPr>
          <w:rFonts w:ascii="Times New Roman" w:eastAsia="FuturaCEBook" w:hAnsi="Times New Roman"/>
          <w:sz w:val="22"/>
          <w:szCs w:val="22"/>
        </w:rPr>
        <w:t xml:space="preserve"> vagy annak Leányvállalata</w:t>
      </w:r>
      <w:r w:rsidR="00F830B6" w:rsidRPr="00971534">
        <w:rPr>
          <w:rFonts w:ascii="Times New Roman" w:eastAsia="FuturaCEBook" w:hAnsi="Times New Roman"/>
          <w:sz w:val="22"/>
          <w:szCs w:val="22"/>
        </w:rPr>
        <w:t xml:space="preserve"> hitelességét </w:t>
      </w:r>
      <w:r w:rsidR="00734C48" w:rsidRPr="00971534">
        <w:rPr>
          <w:rFonts w:ascii="Times New Roman" w:eastAsia="FuturaCEBook" w:hAnsi="Times New Roman"/>
          <w:sz w:val="22"/>
          <w:szCs w:val="22"/>
        </w:rPr>
        <w:t>é</w:t>
      </w:r>
      <w:r w:rsidR="00F830B6" w:rsidRPr="00971534">
        <w:rPr>
          <w:rFonts w:ascii="Times New Roman" w:eastAsia="FuturaCEBook" w:hAnsi="Times New Roman"/>
          <w:sz w:val="22"/>
          <w:szCs w:val="22"/>
        </w:rPr>
        <w:t>s/vagy profitabilitását</w:t>
      </w:r>
      <w:r w:rsidR="003249F9" w:rsidRPr="00971534">
        <w:rPr>
          <w:rFonts w:ascii="Times New Roman" w:eastAsia="FuturaCEBook" w:hAnsi="Times New Roman"/>
          <w:sz w:val="22"/>
          <w:szCs w:val="22"/>
        </w:rPr>
        <w:t xml:space="preserve"> jelentős mértékben rontotta</w:t>
      </w:r>
      <w:r w:rsidR="006B2E02" w:rsidRPr="00971534">
        <w:rPr>
          <w:rFonts w:ascii="Times New Roman" w:eastAsia="FuturaCEBook" w:hAnsi="Times New Roman"/>
          <w:sz w:val="22"/>
          <w:szCs w:val="22"/>
        </w:rPr>
        <w:t>)</w:t>
      </w:r>
      <w:r w:rsidR="00F45479" w:rsidRPr="00971534">
        <w:rPr>
          <w:rFonts w:ascii="Times New Roman" w:eastAsia="FuturaCEBook" w:hAnsi="Times New Roman"/>
          <w:sz w:val="22"/>
          <w:szCs w:val="22"/>
        </w:rPr>
        <w:t>,</w:t>
      </w:r>
    </w:p>
    <w:p w14:paraId="2832CF4B" w14:textId="564656E9" w:rsidR="00F45479" w:rsidRPr="00971534" w:rsidRDefault="00F45479" w:rsidP="00CC467E">
      <w:pPr>
        <w:pStyle w:val="8-Pont"/>
        <w:widowControl w:val="0"/>
        <w:spacing w:before="120" w:after="120" w:line="312" w:lineRule="auto"/>
        <w:rPr>
          <w:rFonts w:ascii="Times New Roman" w:hAnsi="Times New Roman"/>
          <w:sz w:val="22"/>
          <w:szCs w:val="22"/>
        </w:rPr>
      </w:pPr>
      <w:r w:rsidRPr="00971534">
        <w:rPr>
          <w:rFonts w:ascii="Times New Roman" w:hAnsi="Times New Roman"/>
          <w:sz w:val="22"/>
          <w:szCs w:val="22"/>
        </w:rPr>
        <w:t xml:space="preserve">részese vagy felelőse </w:t>
      </w:r>
      <w:r w:rsidR="008B44F5" w:rsidRPr="00971534">
        <w:rPr>
          <w:rFonts w:ascii="Times New Roman" w:hAnsi="Times New Roman"/>
          <w:sz w:val="22"/>
          <w:szCs w:val="22"/>
        </w:rPr>
        <w:t>volt olyan gyakorlatnak, amely j</w:t>
      </w:r>
      <w:r w:rsidRPr="00971534">
        <w:rPr>
          <w:rFonts w:ascii="Times New Roman" w:hAnsi="Times New Roman"/>
          <w:sz w:val="22"/>
          <w:szCs w:val="22"/>
        </w:rPr>
        <w:t xml:space="preserve">elentős </w:t>
      </w:r>
      <w:r w:rsidR="008B44F5" w:rsidRPr="00971534">
        <w:rPr>
          <w:rFonts w:ascii="Times New Roman" w:hAnsi="Times New Roman"/>
          <w:sz w:val="22"/>
          <w:szCs w:val="22"/>
        </w:rPr>
        <w:t>pénzügyi v</w:t>
      </w:r>
      <w:r w:rsidRPr="00971534">
        <w:rPr>
          <w:rFonts w:ascii="Times New Roman" w:hAnsi="Times New Roman"/>
          <w:sz w:val="22"/>
          <w:szCs w:val="22"/>
        </w:rPr>
        <w:t>eszteséget okozott,</w:t>
      </w:r>
      <w:r w:rsidR="00734C48" w:rsidRPr="00971534">
        <w:rPr>
          <w:rFonts w:ascii="Times New Roman" w:hAnsi="Times New Roman"/>
          <w:sz w:val="22"/>
          <w:szCs w:val="22"/>
        </w:rPr>
        <w:t xml:space="preserve"> vagy</w:t>
      </w:r>
    </w:p>
    <w:p w14:paraId="4DF28135" w14:textId="6EACDEBA" w:rsidR="008608FB" w:rsidRPr="00971534" w:rsidRDefault="008608FB" w:rsidP="00CC467E">
      <w:pPr>
        <w:pStyle w:val="8-Pont"/>
        <w:widowControl w:val="0"/>
        <w:spacing w:before="120" w:after="120" w:line="312" w:lineRule="auto"/>
        <w:rPr>
          <w:rFonts w:ascii="Times New Roman" w:hAnsi="Times New Roman"/>
          <w:bCs/>
          <w:sz w:val="22"/>
          <w:szCs w:val="22"/>
        </w:rPr>
      </w:pPr>
      <w:r w:rsidRPr="00971534">
        <w:rPr>
          <w:rFonts w:ascii="Times New Roman" w:hAnsi="Times New Roman"/>
          <w:sz w:val="22"/>
          <w:szCs w:val="22"/>
        </w:rPr>
        <w:t>nem felel meg az alkalmasságra és megfele</w:t>
      </w:r>
      <w:r w:rsidR="006352F6" w:rsidRPr="00971534">
        <w:rPr>
          <w:rFonts w:ascii="Times New Roman" w:hAnsi="Times New Roman"/>
          <w:sz w:val="22"/>
          <w:szCs w:val="22"/>
        </w:rPr>
        <w:t>lőségre vonatkozó elvárásoknak</w:t>
      </w:r>
      <w:r w:rsidR="009C06BF" w:rsidRPr="00971534">
        <w:rPr>
          <w:rFonts w:ascii="Times New Roman" w:hAnsi="Times New Roman"/>
          <w:sz w:val="22"/>
          <w:szCs w:val="22"/>
        </w:rPr>
        <w:t>,</w:t>
      </w:r>
    </w:p>
    <w:p w14:paraId="2E098251" w14:textId="5B082E22" w:rsidR="00764A1A" w:rsidRPr="00971534" w:rsidRDefault="008B44F5" w:rsidP="00CC467E">
      <w:pPr>
        <w:pStyle w:val="8-Pont"/>
        <w:widowControl w:val="0"/>
        <w:numPr>
          <w:ilvl w:val="0"/>
          <w:numId w:val="0"/>
        </w:numPr>
        <w:spacing w:before="120" w:after="120" w:line="312" w:lineRule="auto"/>
        <w:ind w:left="142"/>
        <w:rPr>
          <w:rFonts w:ascii="Times New Roman" w:hAnsi="Times New Roman"/>
          <w:sz w:val="22"/>
          <w:szCs w:val="22"/>
        </w:rPr>
      </w:pPr>
      <w:r w:rsidRPr="00971534">
        <w:rPr>
          <w:rFonts w:ascii="Times New Roman" w:eastAsia="FuturaCEBook" w:hAnsi="Times New Roman"/>
          <w:sz w:val="22"/>
          <w:szCs w:val="22"/>
        </w:rPr>
        <w:t>a m</w:t>
      </w:r>
      <w:r w:rsidR="003249F9" w:rsidRPr="00971534">
        <w:rPr>
          <w:rFonts w:ascii="Times New Roman" w:eastAsia="FuturaCEBook" w:hAnsi="Times New Roman"/>
          <w:sz w:val="22"/>
          <w:szCs w:val="22"/>
        </w:rPr>
        <w:t xml:space="preserve">egítélt </w:t>
      </w:r>
      <w:r w:rsidRPr="00971534">
        <w:rPr>
          <w:rFonts w:ascii="Times New Roman" w:eastAsia="FuturaCEBook" w:hAnsi="Times New Roman"/>
          <w:sz w:val="22"/>
          <w:szCs w:val="22"/>
        </w:rPr>
        <w:t>t</w:t>
      </w:r>
      <w:r w:rsidR="00B549CB" w:rsidRPr="00971534">
        <w:rPr>
          <w:rFonts w:ascii="Times New Roman" w:eastAsia="FuturaCEBook" w:hAnsi="Times New Roman"/>
          <w:sz w:val="22"/>
          <w:szCs w:val="22"/>
        </w:rPr>
        <w:t>eljesítményjavadalmazás</w:t>
      </w:r>
      <w:r w:rsidR="003249F9" w:rsidRPr="00971534">
        <w:rPr>
          <w:rFonts w:ascii="Times New Roman" w:eastAsia="FuturaCEBook" w:hAnsi="Times New Roman"/>
          <w:sz w:val="22"/>
          <w:szCs w:val="22"/>
        </w:rPr>
        <w:t>a még nem teljesített részére való jogosultsága megszűnik, továbbá</w:t>
      </w:r>
      <w:r w:rsidR="00DD7C7D" w:rsidRPr="00971534">
        <w:rPr>
          <w:rFonts w:ascii="Times New Roman" w:eastAsia="FuturaCEBook" w:hAnsi="Times New Roman"/>
          <w:sz w:val="22"/>
          <w:szCs w:val="22"/>
        </w:rPr>
        <w:t xml:space="preserve"> </w:t>
      </w:r>
      <w:r w:rsidR="003249F9" w:rsidRPr="00971534">
        <w:rPr>
          <w:rFonts w:ascii="Times New Roman" w:hAnsi="Times New Roman"/>
          <w:sz w:val="22"/>
          <w:szCs w:val="22"/>
        </w:rPr>
        <w:t xml:space="preserve">a </w:t>
      </w:r>
      <w:r w:rsidR="003249F9" w:rsidRPr="00971534">
        <w:rPr>
          <w:rFonts w:ascii="Times New Roman" w:hAnsi="Times New Roman"/>
          <w:sz w:val="22"/>
          <w:szCs w:val="22"/>
        </w:rPr>
        <w:lastRenderedPageBreak/>
        <w:t>visszakövetelésre okot adó körülménnyel érintett időszakra vonatkozóan</w:t>
      </w:r>
      <w:r w:rsidR="00734C48" w:rsidRPr="00971534">
        <w:rPr>
          <w:rFonts w:ascii="Times New Roman" w:hAnsi="Times New Roman"/>
          <w:sz w:val="22"/>
          <w:szCs w:val="22"/>
        </w:rPr>
        <w:t>,</w:t>
      </w:r>
      <w:r w:rsidR="003249F9" w:rsidRPr="00971534">
        <w:rPr>
          <w:rFonts w:ascii="Times New Roman" w:hAnsi="Times New Roman"/>
          <w:sz w:val="22"/>
          <w:szCs w:val="22"/>
        </w:rPr>
        <w:t xml:space="preserve"> az érintett </w:t>
      </w:r>
      <w:r w:rsidR="00E02FD5" w:rsidRPr="00971534">
        <w:rPr>
          <w:rFonts w:ascii="Times New Roman" w:hAnsi="Times New Roman"/>
          <w:sz w:val="22"/>
          <w:szCs w:val="22"/>
        </w:rPr>
        <w:t xml:space="preserve">Jogosult </w:t>
      </w:r>
      <w:r w:rsidR="00062FBD" w:rsidRPr="00971534">
        <w:rPr>
          <w:rFonts w:ascii="Times New Roman" w:hAnsi="Times New Roman"/>
          <w:sz w:val="22"/>
          <w:szCs w:val="22"/>
        </w:rPr>
        <w:t>S</w:t>
      </w:r>
      <w:r w:rsidR="0079335D" w:rsidRPr="00971534">
        <w:rPr>
          <w:rFonts w:ascii="Times New Roman" w:hAnsi="Times New Roman"/>
          <w:sz w:val="22"/>
          <w:szCs w:val="22"/>
        </w:rPr>
        <w:t>zemély részére elszámolt/</w:t>
      </w:r>
      <w:r w:rsidR="003249F9" w:rsidRPr="00971534">
        <w:rPr>
          <w:rFonts w:ascii="Times New Roman" w:hAnsi="Times New Roman"/>
          <w:sz w:val="22"/>
          <w:szCs w:val="22"/>
        </w:rPr>
        <w:t xml:space="preserve">kifizetett </w:t>
      </w:r>
      <w:r w:rsidRPr="00971534">
        <w:rPr>
          <w:rFonts w:ascii="Times New Roman" w:hAnsi="Times New Roman"/>
          <w:sz w:val="22"/>
          <w:szCs w:val="22"/>
        </w:rPr>
        <w:t>t</w:t>
      </w:r>
      <w:r w:rsidR="00B549CB" w:rsidRPr="00971534">
        <w:rPr>
          <w:rFonts w:ascii="Times New Roman" w:hAnsi="Times New Roman"/>
          <w:sz w:val="22"/>
          <w:szCs w:val="22"/>
        </w:rPr>
        <w:t>eljesítményjavadalmazás</w:t>
      </w:r>
      <w:r w:rsidR="003249F9" w:rsidRPr="00971534">
        <w:rPr>
          <w:rFonts w:ascii="Times New Roman" w:hAnsi="Times New Roman"/>
          <w:sz w:val="22"/>
          <w:szCs w:val="22"/>
        </w:rPr>
        <w:t xml:space="preserve"> visszakövetel</w:t>
      </w:r>
      <w:r w:rsidR="00946AD9" w:rsidRPr="00971534">
        <w:rPr>
          <w:rFonts w:ascii="Times New Roman" w:hAnsi="Times New Roman"/>
          <w:sz w:val="22"/>
          <w:szCs w:val="22"/>
        </w:rPr>
        <w:t>hető</w:t>
      </w:r>
      <w:r w:rsidR="00DD7C7D" w:rsidRPr="00971534">
        <w:rPr>
          <w:rFonts w:ascii="Times New Roman" w:hAnsi="Times New Roman"/>
          <w:sz w:val="22"/>
          <w:szCs w:val="22"/>
        </w:rPr>
        <w:t>.</w:t>
      </w:r>
      <w:bookmarkStart w:id="646" w:name="PIDca91e1ca-57d1-44ec-94bf-2b188373828a"/>
      <w:bookmarkStart w:id="647" w:name="_Toc473275282"/>
      <w:bookmarkStart w:id="648" w:name="_Toc473277160"/>
      <w:bookmarkStart w:id="649" w:name="_Toc470116662"/>
      <w:bookmarkStart w:id="650" w:name="_Toc470162381"/>
      <w:bookmarkStart w:id="651" w:name="_Toc470165305"/>
      <w:bookmarkStart w:id="652" w:name="_Toc470168620"/>
      <w:bookmarkStart w:id="653" w:name="_Toc470171245"/>
      <w:bookmarkStart w:id="654" w:name="_Toc470171323"/>
      <w:bookmarkStart w:id="655" w:name="_Toc470171440"/>
      <w:bookmarkStart w:id="656" w:name="_Toc470171670"/>
      <w:bookmarkStart w:id="657" w:name="_Toc470171748"/>
      <w:bookmarkStart w:id="658" w:name="_Toc470171844"/>
      <w:bookmarkStart w:id="659" w:name="_Toc470171922"/>
      <w:bookmarkStart w:id="660" w:name="_Toc470172000"/>
      <w:bookmarkStart w:id="661" w:name="_Toc470172078"/>
      <w:bookmarkStart w:id="662" w:name="_Toc470172156"/>
      <w:bookmarkStart w:id="663" w:name="_Toc470177444"/>
      <w:bookmarkStart w:id="664" w:name="_Toc470177792"/>
      <w:bookmarkStart w:id="665" w:name="_Toc470178190"/>
      <w:bookmarkStart w:id="666" w:name="_Toc470182546"/>
      <w:bookmarkStart w:id="667" w:name="PID7614ffc8-17b5-4a34-ac73-f7b86d92766d"/>
      <w:bookmarkStart w:id="668" w:name="PID872c515c-d811-4f22-977d-01b91f6ea099"/>
      <w:bookmarkStart w:id="669" w:name="PID82094441-3595-4d8e-adc9-45c0fd2c03bf"/>
      <w:bookmarkStart w:id="670" w:name="PID185b819f-b89c-4732-89bf-ba2531fc736b"/>
      <w:bookmarkStart w:id="671" w:name="_Toc471385756"/>
      <w:bookmarkStart w:id="672" w:name="_Toc471385834"/>
      <w:bookmarkStart w:id="673" w:name="PID82956868-5235-4c79-b10d-53834009d8bb"/>
      <w:bookmarkStart w:id="674" w:name="PID90baed5f-63e1-4b02-be4e-35bf0f267eb5"/>
      <w:bookmarkStart w:id="675" w:name="PIDdb84c311-e582-4658-9f4d-9ed5aec9b104"/>
      <w:bookmarkStart w:id="676" w:name="PID4e32ecde-a594-4580-aa55-117cd742e743"/>
      <w:bookmarkStart w:id="677" w:name="PID9e826527-09f2-409a-ae82-c3ecae82906a"/>
      <w:bookmarkStart w:id="678" w:name="PID9a8cf4ff-6e88-4644-a925-55f5c958fa2f"/>
      <w:bookmarkStart w:id="679" w:name="_Toc473135127"/>
      <w:bookmarkStart w:id="680" w:name="_Toc473135128"/>
      <w:bookmarkStart w:id="681" w:name="_Toc473135129"/>
      <w:bookmarkStart w:id="682" w:name="_Toc473135130"/>
      <w:bookmarkStart w:id="683" w:name="_Toc473135131"/>
      <w:bookmarkStart w:id="684" w:name="_Toc473135132"/>
      <w:bookmarkStart w:id="685" w:name="_Toc473135133"/>
      <w:bookmarkStart w:id="686" w:name="_Toc473135134"/>
      <w:bookmarkStart w:id="687" w:name="_Toc473135135"/>
      <w:bookmarkStart w:id="688" w:name="_Toc473135136"/>
      <w:bookmarkStart w:id="689" w:name="_Toc473135137"/>
      <w:bookmarkStart w:id="690" w:name="_Toc473135138"/>
      <w:bookmarkStart w:id="691" w:name="_Toc473135139"/>
      <w:bookmarkStart w:id="692" w:name="_Toc473135140"/>
      <w:bookmarkStart w:id="693" w:name="_Toc473135141"/>
      <w:bookmarkStart w:id="694" w:name="_Toc473135142"/>
      <w:bookmarkStart w:id="695" w:name="_Toc473135143"/>
      <w:bookmarkStart w:id="696" w:name="_Toc473135144"/>
      <w:bookmarkStart w:id="697" w:name="_Toc473135145"/>
      <w:bookmarkStart w:id="698" w:name="_Toc473135146"/>
      <w:bookmarkStart w:id="699" w:name="PIDf8545864-f897-4a85-b9b2-1cbb00a1bd0c"/>
      <w:bookmarkStart w:id="700" w:name="PIDcfb66dd7-4027-46bc-9b93-519ceaccb0fd"/>
      <w:bookmarkStart w:id="701" w:name="PID045f12fc-efa6-4e6f-96bd-f83b88b7f22a"/>
      <w:bookmarkStart w:id="702" w:name="PIDf79ea17d-3840-4816-9406-bc927fa7d77d"/>
      <w:bookmarkStart w:id="703" w:name="PID24151892-7d0d-45e1-ba4d-d0d28e9ab195"/>
      <w:bookmarkStart w:id="704" w:name="_Toc471385764"/>
      <w:bookmarkStart w:id="705" w:name="_Toc471385842"/>
      <w:bookmarkStart w:id="706" w:name="PID804da887-54f1-4615-9ae0-211ebbddc41b"/>
      <w:bookmarkStart w:id="707" w:name="PID482b6074-38d9-400f-a230-21ce11d4159c"/>
      <w:bookmarkStart w:id="708" w:name="PID50f2c1e8-6173-430c-8712-af4146400e8f"/>
      <w:bookmarkStart w:id="709" w:name="PID51c6aef4-95f1-43c6-adf9-d9c6e4204db7"/>
      <w:bookmarkStart w:id="710" w:name="_Toc470116675"/>
      <w:bookmarkStart w:id="711" w:name="_Toc470162394"/>
      <w:bookmarkStart w:id="712" w:name="_Toc470165318"/>
      <w:bookmarkStart w:id="713" w:name="_Toc470168633"/>
      <w:bookmarkStart w:id="714" w:name="_Toc470171258"/>
      <w:bookmarkStart w:id="715" w:name="_Toc470171336"/>
      <w:bookmarkStart w:id="716" w:name="_Toc470171453"/>
      <w:bookmarkStart w:id="717" w:name="_Toc470171683"/>
      <w:bookmarkStart w:id="718" w:name="_Toc470171761"/>
      <w:bookmarkStart w:id="719" w:name="_Toc470171857"/>
      <w:bookmarkStart w:id="720" w:name="_Toc470171935"/>
      <w:bookmarkStart w:id="721" w:name="_Toc470172013"/>
      <w:bookmarkStart w:id="722" w:name="_Toc470172091"/>
      <w:bookmarkStart w:id="723" w:name="_Toc470172169"/>
      <w:bookmarkStart w:id="724" w:name="_Toc470177457"/>
      <w:bookmarkStart w:id="725" w:name="_Toc470177805"/>
      <w:bookmarkStart w:id="726" w:name="_Toc470178203"/>
      <w:bookmarkStart w:id="727" w:name="_Toc470182559"/>
      <w:bookmarkStart w:id="728" w:name="PID72f16a39-db20-4fc4-86f2-b956831f099b"/>
      <w:bookmarkStart w:id="729" w:name="_Toc470116676"/>
      <w:bookmarkStart w:id="730" w:name="_Toc470162395"/>
      <w:bookmarkStart w:id="731" w:name="_Toc470165319"/>
      <w:bookmarkStart w:id="732" w:name="_Toc470168634"/>
      <w:bookmarkStart w:id="733" w:name="_Toc470171259"/>
      <w:bookmarkStart w:id="734" w:name="_Toc470171337"/>
      <w:bookmarkStart w:id="735" w:name="_Toc470171454"/>
      <w:bookmarkStart w:id="736" w:name="_Toc470171684"/>
      <w:bookmarkStart w:id="737" w:name="_Toc470171762"/>
      <w:bookmarkStart w:id="738" w:name="_Toc470171858"/>
      <w:bookmarkStart w:id="739" w:name="_Toc470171936"/>
      <w:bookmarkStart w:id="740" w:name="_Toc470172014"/>
      <w:bookmarkStart w:id="741" w:name="_Toc470172092"/>
      <w:bookmarkStart w:id="742" w:name="_Toc470172170"/>
      <w:bookmarkStart w:id="743" w:name="_Toc470177458"/>
      <w:bookmarkStart w:id="744" w:name="_Toc470177806"/>
      <w:bookmarkStart w:id="745" w:name="_Toc470178204"/>
      <w:bookmarkStart w:id="746" w:name="_Toc470182560"/>
      <w:bookmarkStart w:id="747" w:name="PIDf453cc45-7b12-4a12-8348-f07e5d3cf501"/>
      <w:bookmarkStart w:id="748" w:name="PID88aa9c12-a1f7-4538-bb1a-14139a94ef3a"/>
      <w:bookmarkStart w:id="749" w:name="PID24413198-0599-47cb-80d9-4817a3dc2666"/>
      <w:bookmarkStart w:id="750" w:name="PID90eedbeb-0f7c-4493-a70c-c410512ebcb6"/>
      <w:bookmarkStart w:id="751" w:name="PIDe26a798c-06dd-4bcf-a159-f9fe18f2002c"/>
      <w:bookmarkStart w:id="752" w:name="PID9ea7e950-ce18-44f0-8af3-5327ba6a4c33"/>
      <w:bookmarkStart w:id="753" w:name="PIDa85767d2-059f-4f94-9291-0889d6af4853"/>
      <w:bookmarkStart w:id="754" w:name="PID41ff4623-32a7-473c-938b-a483d85de3a7"/>
      <w:bookmarkStart w:id="755" w:name="PID5549fc6c-71fc-4b0a-a321-7f6ea92c3ff1"/>
      <w:bookmarkStart w:id="756" w:name="PID924d119c-190f-40c9-a7df-5dc3292e46c3"/>
      <w:bookmarkStart w:id="757" w:name="PIDfa24ff0b-5ab7-47a5-82a4-98a889109b14"/>
      <w:bookmarkStart w:id="758" w:name="PIDcd144786-f122-4f23-899b-1fa78f5529ea"/>
      <w:bookmarkStart w:id="759" w:name="PID6bbb4e3e-2983-4eed-aa15-6443430b6ad4"/>
      <w:bookmarkStart w:id="760" w:name="PIDa87af86b-a0f0-4bc2-bb4b-f781c3ecdaa5"/>
      <w:bookmarkStart w:id="761" w:name="PID6e0176c9-128c-47a5-a25c-c9b735be8b50"/>
      <w:bookmarkStart w:id="762" w:name="PIDe5f29102-8e72-45d5-b254-abc0146106dd"/>
      <w:bookmarkStart w:id="763" w:name="PID7235fdb4-0f5e-4632-b5a3-682e7482ac8a"/>
      <w:bookmarkStart w:id="764" w:name="PID3f2a7097-5492-449f-b53c-aece114fb6c9"/>
      <w:bookmarkStart w:id="765" w:name="PIDf164c8aa-6614-4ca9-a7b0-70bcbb16aa4d"/>
      <w:bookmarkStart w:id="766" w:name="PIDff4bcb87-1b51-4d33-8523-5905f7c2dab2"/>
      <w:bookmarkStart w:id="767" w:name="PID4fd6e655-f4c7-4b3b-ac3b-ca28443d970d"/>
      <w:bookmarkStart w:id="768" w:name="PIDb25af039-3640-4453-81e3-c250a410de30"/>
      <w:bookmarkStart w:id="769" w:name="PID25882dd5-545a-4db4-8af4-a16aeac5c533"/>
      <w:bookmarkStart w:id="770" w:name="PID725e5cbb-5781-45e8-affb-cc94cacb80d4"/>
      <w:bookmarkStart w:id="771" w:name="PID85d839a9-14d4-49bc-81b5-e99311c20726"/>
      <w:bookmarkStart w:id="772" w:name="PIDa8a75cf9-29cc-4acf-996a-c76c65156733"/>
      <w:bookmarkStart w:id="773" w:name="PID4f439c30-3ea3-4f56-824c-8e8f6822eb32"/>
      <w:bookmarkStart w:id="774" w:name="PID472588d4-271b-4bf8-929b-68eef6505cab"/>
      <w:bookmarkStart w:id="775" w:name="PIDa38e4b1c-bf54-47ec-83c9-4377691eff8e"/>
      <w:bookmarkStart w:id="776" w:name="PIDe6565805-af6d-462c-a9bd-7766b9de1c17"/>
      <w:bookmarkStart w:id="777" w:name="PIDd63d87eb-ef22-439b-a887-860f4f3a05fd"/>
      <w:bookmarkStart w:id="778" w:name="PID15800dd2-84be-4ead-8aa5-d0c3ea09be36"/>
      <w:bookmarkStart w:id="779" w:name="PID0bbdeeae-01d4-4ffa-b321-31b8eb3e4ede"/>
      <w:bookmarkStart w:id="780" w:name="PIDbec4e54a-31a3-462c-97a0-2832b7930f11"/>
      <w:bookmarkStart w:id="781" w:name="PID31fdfc5b-1d20-4db7-9ef8-81c221974bde"/>
      <w:bookmarkStart w:id="782" w:name="PIDea148205-d793-4752-a43d-4bda3cea2b87"/>
      <w:bookmarkStart w:id="783" w:name="PIDbb2f2992-f371-48a8-b932-a9716f566fd0"/>
      <w:bookmarkStart w:id="784" w:name="PIDc09e5fb9-847f-4087-b522-1e17a3ee9167"/>
      <w:bookmarkStart w:id="785" w:name="PIDf3ec0dd7-8845-4d23-b85b-368a68103704"/>
      <w:bookmarkStart w:id="786" w:name="PID6d9ab254-f279-4fd0-9133-53e20a15ca68"/>
      <w:bookmarkStart w:id="787" w:name="PID7a52c898-90f6-409c-bee1-558d70776bfb"/>
      <w:bookmarkStart w:id="788" w:name="PID414bf1f2-ea53-40c4-b937-3f6da48caca0"/>
      <w:bookmarkStart w:id="789" w:name="PIDeb6da942-4ee2-47dd-8f6a-671ac77cfed6"/>
      <w:bookmarkStart w:id="790" w:name="PIDc5f3435f-b87a-4a27-8a9b-8037aa55d0f4"/>
      <w:bookmarkStart w:id="791" w:name="PID3b4c7f4d-0614-466a-bd76-20cec335b9c2"/>
      <w:bookmarkStart w:id="792" w:name="PIDadde73aa-59c8-41d4-81d9-15a25f65a15c"/>
      <w:bookmarkStart w:id="793" w:name="PIDdf59e371-b832-45ea-bd82-ae92772460f9"/>
      <w:bookmarkStart w:id="794" w:name="PID11082eda-5046-4ab7-a1ee-58eb75447c42"/>
      <w:bookmarkStart w:id="795" w:name="PID06d25a0a-6f1d-41c1-a581-81d922c082b7"/>
      <w:bookmarkStart w:id="796" w:name="PID1ec9a186-c650-4c04-a8ee-d8f0bd438db6"/>
      <w:bookmarkStart w:id="797" w:name="PID63b1a140-9c1b-494c-a72c-ec3e4661476b"/>
      <w:bookmarkStart w:id="798" w:name="PIDc2c325a0-215f-4158-9b9b-63abe197898a"/>
      <w:bookmarkStart w:id="799" w:name="PIDfd1a4277-2d29-46ed-b6ba-80de16a68b6d"/>
      <w:bookmarkStart w:id="800" w:name="PID835e8eab-4494-4e03-9266-62bc18104aa2"/>
      <w:bookmarkStart w:id="801" w:name="PID51930d83-b11a-4b1d-91a0-13a72b103a13"/>
      <w:bookmarkStart w:id="802" w:name="PIDdc022620-ad0c-4d8b-b204-0455016e4a91"/>
      <w:bookmarkStart w:id="803" w:name="PID5952efba-f71f-4b3d-881e-03e0ee0d5664"/>
      <w:bookmarkStart w:id="804" w:name="PIDb0c44aef-be6d-4e8b-8715-c8f5567cb57c"/>
      <w:bookmarkStart w:id="805" w:name="PID1579bea0-1d8c-4611-934f-c64245156168"/>
      <w:bookmarkStart w:id="806" w:name="PID0082284c-abb7-47a5-a615-68050a996222"/>
      <w:bookmarkStart w:id="807" w:name="PID227f4a07-feb1-43b3-bd6e-9ced70ab4011"/>
      <w:bookmarkStart w:id="808" w:name="PID38acd915-46ab-4baf-88e8-bd6ce5dbd054"/>
      <w:bookmarkStart w:id="809" w:name="PID5986edff-1c26-4931-8078-230fac41ac97"/>
      <w:bookmarkStart w:id="810" w:name="PIDc3f00f00-b829-4dad-8070-3108a480531f"/>
      <w:bookmarkStart w:id="811" w:name="PID1e859320-c756-4054-b3d8-03e62bd4cabe"/>
      <w:bookmarkStart w:id="812" w:name="PID2a0a3d1f-e29a-4e76-9980-f4beff86a0cd"/>
      <w:bookmarkStart w:id="813" w:name="PID30e1cca9-e856-48c2-8c98-7223afc097a4"/>
      <w:bookmarkStart w:id="814" w:name="PIDd6515229-d9c7-469f-8ac8-4938eaf63f7c"/>
      <w:bookmarkStart w:id="815" w:name="PID96f7c700-e485-43bf-982e-09dfdab18a32"/>
      <w:bookmarkStart w:id="816" w:name="PID9ffa45c6-0cf5-406f-ad9c-6cd87768bade"/>
      <w:bookmarkStart w:id="817" w:name="PIDb7919f3d-decc-4cac-be21-4a4a874464e2"/>
      <w:bookmarkStart w:id="818" w:name="PID8f08e7a9-7ca4-44af-bc7d-ae7cc27cedf2"/>
      <w:bookmarkStart w:id="819" w:name="PID7bbed1b9-4b8a-4f62-920d-854bdd373c2f"/>
      <w:bookmarkStart w:id="820" w:name="PID76f7f7a5-88ea-4c92-852d-d806a4edbec8"/>
      <w:bookmarkStart w:id="821" w:name="PID2592b812-f6cc-4c12-9e49-bdbe30f4b981"/>
      <w:bookmarkStart w:id="822" w:name="PIDf4f08597-e9c9-4351-807b-52b637550f34"/>
      <w:bookmarkStart w:id="823" w:name="PIDbd0cae08-20f7-4ec5-ab39-26ce33ab421e"/>
      <w:bookmarkStart w:id="824" w:name="PID5075205b-d05f-4fe0-ba42-abd830a383a9"/>
      <w:bookmarkStart w:id="825" w:name="PIDd663099e-6136-4651-9292-e161e4d7212c"/>
      <w:bookmarkStart w:id="826" w:name="PID9f0b251c-d411-4c0c-984c-448216e603b9"/>
      <w:bookmarkStart w:id="827" w:name="_Toc471385774"/>
      <w:bookmarkStart w:id="828" w:name="_Toc471385852"/>
      <w:bookmarkStart w:id="829" w:name="PID6a7c6d6d-5237-4723-be7e-c44d3fd9452c"/>
      <w:bookmarkStart w:id="830" w:name="PID7e3cacaf-b48c-424b-a94f-b466b25e7b6e"/>
      <w:bookmarkStart w:id="831" w:name="PID58d98620-5a88-432d-ac4e-6bcc54320d68"/>
      <w:bookmarkStart w:id="832" w:name="PIDdd9aa4b9-2e52-4d15-80e3-9bb82e428d18"/>
      <w:bookmarkStart w:id="833" w:name="PID3525acc6-d4b4-45be-8aa3-7f7db82d9e47"/>
      <w:bookmarkStart w:id="834" w:name="PID7f49cf40-cc79-40cc-bf53-5b6f0c16e519"/>
      <w:bookmarkStart w:id="835" w:name="PIDc2629bd4-ef30-41f9-8c83-2a1bfa7362df"/>
      <w:bookmarkStart w:id="836" w:name="PID506adc9f-7f17-495e-b66a-b2f697ca7924"/>
      <w:bookmarkStart w:id="837" w:name="PID565a9413-6bde-467f-b834-9ca8ba6ad0f1"/>
      <w:bookmarkStart w:id="838" w:name="PID92f0f159-37b3-4789-887d-93dd657fa4d4"/>
      <w:bookmarkStart w:id="839" w:name="PIDd6e35f75-7b32-4ed3-8b24-cc2189ebc69b"/>
      <w:bookmarkStart w:id="840" w:name="PID69c7248d-7f33-4ce7-a6a4-96f0ae08bd2f"/>
      <w:bookmarkStart w:id="841" w:name="PIDf641705c-5e4b-4f52-bb69-b9ce74ed6fe5"/>
      <w:bookmarkStart w:id="842" w:name="PIDed24d1ce-3f55-4b51-b4a3-004c94433c1c"/>
      <w:bookmarkStart w:id="843" w:name="PIDaaab46f1-a438-47f9-bc4e-8dd750d48c0d"/>
      <w:bookmarkStart w:id="844" w:name="PID3a1d6495-9fc2-47a7-bc45-0b063fc133ae"/>
      <w:bookmarkStart w:id="845" w:name="PIDc156d359-a258-48fe-b18e-7e6f293347b6"/>
      <w:bookmarkStart w:id="846" w:name="PIDb8e7d17b-8db0-457d-94df-89f2f1afc98a"/>
      <w:bookmarkStart w:id="847" w:name="PIDb3e41648-1ce4-423a-bc4d-62abd2952ca1"/>
      <w:bookmarkStart w:id="848" w:name="PID396b42be-da37-47cf-9fde-4d01698d35f9"/>
      <w:bookmarkStart w:id="849" w:name="PIDdbd27f3a-d132-45d8-8794-c0ee01497a11"/>
      <w:bookmarkStart w:id="850" w:name="PID80a84914-f48b-4456-84b4-c3d0222390e1"/>
      <w:bookmarkStart w:id="851" w:name="_Toc473135148"/>
      <w:bookmarkStart w:id="852" w:name="_Toc473275289"/>
      <w:bookmarkStart w:id="853" w:name="_Toc473277167"/>
      <w:bookmarkStart w:id="854" w:name="PIDf7d045c9-9da8-437c-bbc8-f32826134847"/>
      <w:bookmarkStart w:id="855" w:name="PIDdd8600e0-c61b-45e6-a518-f3194e5739b8"/>
      <w:bookmarkStart w:id="856" w:name="_Toc473135149"/>
      <w:bookmarkStart w:id="857" w:name="_Toc473275290"/>
      <w:bookmarkStart w:id="858" w:name="_Toc473277168"/>
      <w:bookmarkStart w:id="859" w:name="_Toc473135150"/>
      <w:bookmarkStart w:id="860" w:name="_Toc473275291"/>
      <w:bookmarkStart w:id="861" w:name="_Toc473277169"/>
      <w:bookmarkStart w:id="862" w:name="_Toc473135151"/>
      <w:bookmarkStart w:id="863" w:name="_Toc473275292"/>
      <w:bookmarkStart w:id="864" w:name="_Toc473277170"/>
      <w:bookmarkStart w:id="865" w:name="_Toc473135152"/>
      <w:bookmarkStart w:id="866" w:name="_Toc473275293"/>
      <w:bookmarkStart w:id="867" w:name="_Toc473277171"/>
      <w:bookmarkStart w:id="868" w:name="_Toc473135153"/>
      <w:bookmarkStart w:id="869" w:name="_Toc473275294"/>
      <w:bookmarkStart w:id="870" w:name="_Toc473277172"/>
      <w:bookmarkStart w:id="871" w:name="_Toc473135154"/>
      <w:bookmarkStart w:id="872" w:name="_Toc473275295"/>
      <w:bookmarkStart w:id="873" w:name="_Toc473277173"/>
      <w:bookmarkStart w:id="874" w:name="_Toc473135155"/>
      <w:bookmarkStart w:id="875" w:name="_Toc473275296"/>
      <w:bookmarkStart w:id="876" w:name="_Toc473277174"/>
      <w:bookmarkStart w:id="877" w:name="PID79468a5d-6439-41ef-a87b-3bb8c54cd68e"/>
      <w:bookmarkStart w:id="878" w:name="PIDe717b92a-08eb-45cc-a331-b63fae8f1981"/>
      <w:bookmarkStart w:id="879" w:name="PID025d410e-1d4e-408b-8cae-e008ea982c4c"/>
      <w:bookmarkStart w:id="880" w:name="PIDf697368e-6723-440d-a3e0-65b4a2addad7"/>
      <w:bookmarkStart w:id="881" w:name="PIDa420a8b4-5574-4fac-b108-d6a7983cee17"/>
      <w:bookmarkStart w:id="882" w:name="PID7c864dc6-1213-43a8-a9ce-e873431048e2"/>
      <w:bookmarkStart w:id="883" w:name="PID8ce9b145-04dd-4814-b89d-6dbcb6c62b93"/>
      <w:bookmarkStart w:id="884" w:name="PID91b3cfad-ca0b-4e3b-b792-c3eee77de40b"/>
      <w:bookmarkStart w:id="885" w:name="_Toc473135156"/>
      <w:bookmarkStart w:id="886" w:name="_Toc473275297"/>
      <w:bookmarkStart w:id="887" w:name="_Toc473277175"/>
      <w:bookmarkStart w:id="888" w:name="PID380fdb5c-a57b-4849-a32f-b7212de7034f"/>
      <w:bookmarkStart w:id="889" w:name="PID0af92aab-84cb-48c4-a666-578a183543c6"/>
      <w:bookmarkStart w:id="890" w:name="_Toc473135157"/>
      <w:bookmarkStart w:id="891" w:name="_Toc473275298"/>
      <w:bookmarkStart w:id="892" w:name="_Toc473277176"/>
      <w:bookmarkStart w:id="893" w:name="PID3993c490-c5ec-4a16-93d4-5ac4db531cee"/>
      <w:bookmarkStart w:id="894" w:name="_Toc473135158"/>
      <w:bookmarkStart w:id="895" w:name="_Toc473275299"/>
      <w:bookmarkStart w:id="896" w:name="_Toc473277177"/>
      <w:bookmarkStart w:id="897" w:name="_Toc473135159"/>
      <w:bookmarkStart w:id="898" w:name="_Toc473275300"/>
      <w:bookmarkStart w:id="899" w:name="_Toc473277178"/>
      <w:bookmarkStart w:id="900" w:name="PID1be2c0bd-e2ab-4e5e-8494-b9ebacd3807d"/>
      <w:bookmarkStart w:id="901" w:name="_Toc473135160"/>
      <w:bookmarkStart w:id="902" w:name="_Toc473275301"/>
      <w:bookmarkStart w:id="903" w:name="_Toc473277179"/>
      <w:bookmarkStart w:id="904" w:name="PID7c574330-2ae4-4e15-95b9-318b027606e4"/>
      <w:bookmarkStart w:id="905" w:name="PIDe78c654b-6a40-4a23-9254-e770698596ed"/>
      <w:bookmarkStart w:id="906" w:name="PID95ba97d8-01c4-4b1e-b877-ee33c4b02788"/>
      <w:bookmarkStart w:id="907" w:name="PIDc7f024c0-8117-40e4-912c-173b3bcbab4a"/>
      <w:bookmarkStart w:id="908" w:name="PID4e3237d7-2e14-464d-9677-6681cdd1c1b3"/>
      <w:bookmarkStart w:id="909" w:name="PID0e8b98b6-2eb3-4889-9a30-38577be5cc43"/>
      <w:bookmarkStart w:id="910" w:name="PIDa2c3a71b-cc50-4a74-b607-fe5523ec6f34"/>
      <w:bookmarkStart w:id="911" w:name="PID0a3ae18d-2da7-4047-81e8-895ca451e0e0"/>
      <w:bookmarkStart w:id="912" w:name="PID1847ac6a-2fa4-4a5d-ad7f-b4ab1ae8da05"/>
      <w:bookmarkStart w:id="913" w:name="PID81fdbc98-ed63-44e2-a76f-0fc248a87b8f"/>
      <w:bookmarkStart w:id="914" w:name="PIDa753cf46-3c28-4d2e-a41c-cbb21a55af03"/>
      <w:bookmarkStart w:id="915" w:name="PID81b0cc83-dad6-4cb7-a9ce-b6016729bb2a"/>
      <w:bookmarkStart w:id="916" w:name="PID2862c8e7-b9e2-41e6-9702-bb564afef521"/>
      <w:bookmarkStart w:id="917" w:name="_Toc473135161"/>
      <w:bookmarkStart w:id="918" w:name="_Toc473275302"/>
      <w:bookmarkStart w:id="919" w:name="_Toc473277180"/>
      <w:bookmarkStart w:id="920" w:name="PID74349de8-95c1-4d7f-92c0-17a42fc6b4cb"/>
      <w:bookmarkStart w:id="921" w:name="PIDdd9a8b83-50f5-42e4-9fd4-a066ac6f2736"/>
      <w:bookmarkStart w:id="922" w:name="_Toc473135162"/>
      <w:bookmarkStart w:id="923" w:name="_Toc473275303"/>
      <w:bookmarkStart w:id="924" w:name="_Toc473277181"/>
      <w:bookmarkStart w:id="925" w:name="PID91252b15-f178-423b-8746-fe8cfa762aed"/>
      <w:bookmarkStart w:id="926" w:name="_Toc473135163"/>
      <w:bookmarkStart w:id="927" w:name="_Toc473275304"/>
      <w:bookmarkStart w:id="928" w:name="_Toc473277182"/>
      <w:bookmarkStart w:id="929" w:name="_Toc473135164"/>
      <w:bookmarkStart w:id="930" w:name="_Toc473275305"/>
      <w:bookmarkStart w:id="931" w:name="_Toc473277183"/>
      <w:bookmarkStart w:id="932" w:name="_Toc473135165"/>
      <w:bookmarkStart w:id="933" w:name="_Toc473275306"/>
      <w:bookmarkStart w:id="934" w:name="_Toc473277184"/>
      <w:bookmarkStart w:id="935" w:name="_Toc473135166"/>
      <w:bookmarkStart w:id="936" w:name="_Toc473275307"/>
      <w:bookmarkStart w:id="937" w:name="_Toc473277185"/>
      <w:bookmarkStart w:id="938" w:name="PID9a4beb31-483e-4378-8ba3-b5dd180fd36e"/>
      <w:bookmarkStart w:id="939" w:name="PID1390b192-6456-4c80-af6f-a5d01cf5ac0b"/>
      <w:bookmarkStart w:id="940" w:name="_Toc473135167"/>
      <w:bookmarkStart w:id="941" w:name="_Toc473275308"/>
      <w:bookmarkStart w:id="942" w:name="_Toc473277186"/>
      <w:bookmarkStart w:id="943" w:name="PIDa834b9a6-3f5a-4f41-a13f-c709525c9da1"/>
      <w:bookmarkStart w:id="944" w:name="PID36064657-86f4-48b3-b675-e4093676bd55"/>
      <w:bookmarkStart w:id="945" w:name="PIDa49f0e37-d78d-4aed-b38d-ae0ef0ccabdc"/>
      <w:bookmarkStart w:id="946" w:name="PID66b9ba97-e495-47fc-abaf-4550259a3ee5"/>
      <w:bookmarkStart w:id="947" w:name="PID1521f0c2-16ce-4b24-8120-36af5c6f71f6"/>
      <w:bookmarkStart w:id="948" w:name="PID44ec1529-b4c2-4396-a053-b70cc2de89f3"/>
      <w:bookmarkStart w:id="949" w:name="PIDecb9ea34-bb3c-48dc-9b9a-e87bd2db247d"/>
      <w:bookmarkStart w:id="950" w:name="PID72be4302-0489-449d-a8d7-351e0c5996b5"/>
      <w:bookmarkStart w:id="951" w:name="PID68754b3d-3ba6-4797-8301-8176561a7373"/>
      <w:bookmarkStart w:id="952" w:name="PID9ec0842a-73b8-4f03-89fe-1c4c9286fb00"/>
      <w:bookmarkStart w:id="953" w:name="PID3e3489e7-9f5b-4e0d-9695-8b6951673ff3"/>
      <w:bookmarkStart w:id="954" w:name="PIDef282b92-859a-4a42-bd09-795c7ee7ebd0"/>
      <w:bookmarkStart w:id="955" w:name="PIDf75fbfd7-2fc8-488a-950c-90eb3d70597f"/>
      <w:bookmarkStart w:id="956" w:name="PIDc5656fa8-8b87-4ba0-881d-dcdc92d52cb3"/>
      <w:bookmarkStart w:id="957" w:name="PIDbae4ae9f-421d-417c-9801-1a23375da390"/>
      <w:bookmarkStart w:id="958" w:name="PIDca2d09f8-6172-4a74-8f8b-bf8ced571e54"/>
      <w:bookmarkStart w:id="959" w:name="PIDaa17fa04-4589-4f34-9d5c-c05467cb8b14"/>
      <w:bookmarkStart w:id="960" w:name="_Toc473275317"/>
      <w:bookmarkStart w:id="961" w:name="_Toc473277195"/>
      <w:bookmarkStart w:id="962" w:name="_Toc472689601"/>
      <w:bookmarkStart w:id="963" w:name="_Toc470171277"/>
      <w:bookmarkStart w:id="964" w:name="_Toc470171355"/>
      <w:bookmarkStart w:id="965" w:name="_Toc470171472"/>
      <w:bookmarkStart w:id="966" w:name="_Toc470171702"/>
      <w:bookmarkStart w:id="967" w:name="_Toc470171780"/>
      <w:bookmarkStart w:id="968" w:name="_Toc470171876"/>
      <w:bookmarkStart w:id="969" w:name="_Toc470171954"/>
      <w:bookmarkStart w:id="970" w:name="_Toc470172032"/>
      <w:bookmarkStart w:id="971" w:name="_Toc470172110"/>
      <w:bookmarkStart w:id="972" w:name="_Toc470172188"/>
      <w:bookmarkStart w:id="973" w:name="_Toc470177476"/>
      <w:bookmarkStart w:id="974" w:name="_Toc470177824"/>
      <w:bookmarkStart w:id="975" w:name="_Toc470178222"/>
      <w:bookmarkStart w:id="976" w:name="_Toc470182578"/>
      <w:bookmarkStart w:id="977" w:name="_Toc470171278"/>
      <w:bookmarkStart w:id="978" w:name="_Toc470171356"/>
      <w:bookmarkStart w:id="979" w:name="_Toc470171473"/>
      <w:bookmarkStart w:id="980" w:name="_Toc470171703"/>
      <w:bookmarkStart w:id="981" w:name="_Toc470171781"/>
      <w:bookmarkStart w:id="982" w:name="_Toc470171877"/>
      <w:bookmarkStart w:id="983" w:name="_Toc470171955"/>
      <w:bookmarkStart w:id="984" w:name="_Toc470172033"/>
      <w:bookmarkStart w:id="985" w:name="_Toc470172111"/>
      <w:bookmarkStart w:id="986" w:name="_Toc470172189"/>
      <w:bookmarkStart w:id="987" w:name="_Toc470177477"/>
      <w:bookmarkStart w:id="988" w:name="_Toc470177825"/>
      <w:bookmarkStart w:id="989" w:name="_Toc470178223"/>
      <w:bookmarkStart w:id="990" w:name="_Toc470182579"/>
      <w:bookmarkStart w:id="991" w:name="_Toc473275325"/>
      <w:bookmarkStart w:id="992" w:name="_Toc473277203"/>
      <w:bookmarkStart w:id="993" w:name="_Toc473275329"/>
      <w:bookmarkStart w:id="994" w:name="_Toc473277207"/>
      <w:bookmarkStart w:id="995" w:name="PID268c36ee-728c-4141-9ab5-29f73c8983ac"/>
      <w:bookmarkStart w:id="996" w:name="PIDfde70a04-7e4b-4399-a64c-7d434da0b531"/>
      <w:bookmarkStart w:id="997" w:name="PID3a0c2311-b09f-43fa-aab9-8107bc137cd2"/>
      <w:bookmarkStart w:id="998" w:name="PIDb0e0f39e-8a66-408c-bcfc-4821e645af09"/>
      <w:bookmarkStart w:id="999" w:name="PID39b3d501-ba1b-4df6-8381-27ad599e3d94"/>
      <w:bookmarkStart w:id="1000" w:name="PID46dc4d39-35f9-408d-8151-79a7e0188060"/>
      <w:bookmarkStart w:id="1001" w:name="PID825988f9-238f-45ef-88b3-93f4c8c44c8b"/>
      <w:bookmarkEnd w:id="641"/>
      <w:bookmarkEnd w:id="642"/>
      <w:bookmarkEnd w:id="643"/>
      <w:bookmarkEnd w:id="644"/>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sidR="00F31E83" w:rsidRPr="00971534">
        <w:rPr>
          <w:rFonts w:ascii="Times New Roman" w:hAnsi="Times New Roman"/>
          <w:sz w:val="22"/>
          <w:szCs w:val="22"/>
        </w:rPr>
        <w:t xml:space="preserve"> </w:t>
      </w:r>
    </w:p>
    <w:p w14:paraId="25730382" w14:textId="4AC643B8" w:rsidR="00A12806" w:rsidRPr="003D3EE1" w:rsidRDefault="00A12806" w:rsidP="00CC467E">
      <w:pPr>
        <w:spacing w:after="200" w:line="312" w:lineRule="auto"/>
        <w:jc w:val="left"/>
        <w:rPr>
          <w:rFonts w:ascii="Times New Roman" w:hAnsi="Times New Roman"/>
          <w:sz w:val="22"/>
          <w:szCs w:val="22"/>
          <w:lang w:val="hu-HU"/>
        </w:rPr>
      </w:pPr>
    </w:p>
    <w:sectPr w:rsidR="00A12806" w:rsidRPr="003D3EE1" w:rsidSect="006564BE">
      <w:headerReference w:type="default" r:id="rId10"/>
      <w:footerReference w:type="default" r:id="rId11"/>
      <w:pgSz w:w="12240" w:h="15840"/>
      <w:pgMar w:top="1418" w:right="1219" w:bottom="1418" w:left="121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B58E1" w14:textId="77777777" w:rsidR="00426C1C" w:rsidRDefault="00426C1C" w:rsidP="006228ED">
      <w:r>
        <w:separator/>
      </w:r>
    </w:p>
  </w:endnote>
  <w:endnote w:type="continuationSeparator" w:id="0">
    <w:p w14:paraId="500B7171" w14:textId="77777777" w:rsidR="00426C1C" w:rsidRDefault="00426C1C" w:rsidP="006228ED">
      <w:r>
        <w:continuationSeparator/>
      </w:r>
    </w:p>
  </w:endnote>
  <w:endnote w:type="continuationNotice" w:id="1">
    <w:p w14:paraId="7D3B84ED" w14:textId="77777777" w:rsidR="00426C1C" w:rsidRDefault="00426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nderson BCG Serif">
    <w:altName w:val="Times New Roman"/>
    <w:charset w:val="00"/>
    <w:family w:val="roman"/>
    <w:pitch w:val="variable"/>
    <w:sig w:usb0="A000006F" w:usb1="D000E06B" w:usb2="00000000" w:usb3="00000000" w:csb0="0000009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FuturaCEBook">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512861"/>
      <w:docPartObj>
        <w:docPartGallery w:val="Page Numbers (Bottom of Page)"/>
        <w:docPartUnique/>
      </w:docPartObj>
    </w:sdtPr>
    <w:sdtEndPr>
      <w:rPr>
        <w:rFonts w:ascii="Times New Roman" w:hAnsi="Times New Roman"/>
      </w:rPr>
    </w:sdtEndPr>
    <w:sdtContent>
      <w:p w14:paraId="0542187F" w14:textId="1DEC4A47" w:rsidR="00D57378" w:rsidRPr="003442BB" w:rsidRDefault="00D57378">
        <w:pPr>
          <w:pStyle w:val="llb"/>
          <w:jc w:val="center"/>
          <w:rPr>
            <w:rFonts w:ascii="Times New Roman" w:hAnsi="Times New Roman"/>
          </w:rPr>
        </w:pPr>
        <w:r w:rsidRPr="003442BB">
          <w:rPr>
            <w:rFonts w:ascii="Times New Roman" w:hAnsi="Times New Roman"/>
          </w:rPr>
          <w:fldChar w:fldCharType="begin"/>
        </w:r>
        <w:r w:rsidRPr="003442BB">
          <w:rPr>
            <w:rFonts w:ascii="Times New Roman" w:hAnsi="Times New Roman"/>
          </w:rPr>
          <w:instrText xml:space="preserve"> PAGE   \* MERGEFORMAT </w:instrText>
        </w:r>
        <w:r w:rsidRPr="003442BB">
          <w:rPr>
            <w:rFonts w:ascii="Times New Roman" w:hAnsi="Times New Roman"/>
          </w:rPr>
          <w:fldChar w:fldCharType="separate"/>
        </w:r>
        <w:r w:rsidR="00791F45">
          <w:rPr>
            <w:rFonts w:ascii="Times New Roman" w:hAnsi="Times New Roman"/>
            <w:noProof/>
          </w:rPr>
          <w:t>4</w:t>
        </w:r>
        <w:r w:rsidRPr="003442BB">
          <w:rPr>
            <w:rFonts w:ascii="Times New Roman" w:hAnsi="Times New Roman"/>
            <w:noProof/>
          </w:rPr>
          <w:fldChar w:fldCharType="end"/>
        </w:r>
      </w:p>
    </w:sdtContent>
  </w:sdt>
  <w:p w14:paraId="05421880" w14:textId="77777777" w:rsidR="00D57378" w:rsidRDefault="00D5737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99C1D" w14:textId="77777777" w:rsidR="00426C1C" w:rsidRDefault="00426C1C" w:rsidP="006228ED">
      <w:r>
        <w:separator/>
      </w:r>
    </w:p>
  </w:footnote>
  <w:footnote w:type="continuationSeparator" w:id="0">
    <w:p w14:paraId="1578F275" w14:textId="77777777" w:rsidR="00426C1C" w:rsidRDefault="00426C1C" w:rsidP="006228ED">
      <w:r>
        <w:continuationSeparator/>
      </w:r>
    </w:p>
  </w:footnote>
  <w:footnote w:type="continuationNotice" w:id="1">
    <w:p w14:paraId="2A83B256" w14:textId="77777777" w:rsidR="00426C1C" w:rsidRDefault="00426C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2187D" w14:textId="77777777" w:rsidR="00D57378" w:rsidRPr="0075229E" w:rsidRDefault="00D57378" w:rsidP="001E5780">
    <w:pPr>
      <w:pStyle w:val="lfej"/>
      <w:tabs>
        <w:tab w:val="clear" w:pos="4320"/>
        <w:tab w:val="clear" w:pos="8640"/>
        <w:tab w:val="right" w:pos="9810"/>
      </w:tabs>
      <w:rPr>
        <w:lang w:val="hu-H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7000F08"/>
    <w:lvl w:ilvl="0">
      <w:start w:val="1"/>
      <w:numFmt w:val="decimal"/>
      <w:pStyle w:val="Szmozottlista5"/>
      <w:lvlText w:val="%1."/>
      <w:lvlJc w:val="left"/>
      <w:pPr>
        <w:tabs>
          <w:tab w:val="num" w:pos="1800"/>
        </w:tabs>
        <w:ind w:left="1800" w:hanging="360"/>
      </w:pPr>
    </w:lvl>
  </w:abstractNum>
  <w:abstractNum w:abstractNumId="1" w15:restartNumberingAfterBreak="0">
    <w:nsid w:val="FFFFFF7D"/>
    <w:multiLevelType w:val="singleLevel"/>
    <w:tmpl w:val="9FFC1F0C"/>
    <w:lvl w:ilvl="0">
      <w:start w:val="1"/>
      <w:numFmt w:val="decimal"/>
      <w:pStyle w:val="Szmozottlista4"/>
      <w:lvlText w:val="%1."/>
      <w:lvlJc w:val="left"/>
      <w:pPr>
        <w:tabs>
          <w:tab w:val="num" w:pos="1440"/>
        </w:tabs>
        <w:ind w:left="1440" w:hanging="360"/>
      </w:pPr>
    </w:lvl>
  </w:abstractNum>
  <w:abstractNum w:abstractNumId="2" w15:restartNumberingAfterBreak="0">
    <w:nsid w:val="FFFFFF7E"/>
    <w:multiLevelType w:val="singleLevel"/>
    <w:tmpl w:val="EEEEE9AA"/>
    <w:lvl w:ilvl="0">
      <w:start w:val="1"/>
      <w:numFmt w:val="decimal"/>
      <w:pStyle w:val="Szmozottlista3"/>
      <w:lvlText w:val="%1."/>
      <w:lvlJc w:val="left"/>
      <w:pPr>
        <w:tabs>
          <w:tab w:val="num" w:pos="1080"/>
        </w:tabs>
        <w:ind w:left="1080" w:hanging="360"/>
      </w:pPr>
    </w:lvl>
  </w:abstractNum>
  <w:abstractNum w:abstractNumId="3" w15:restartNumberingAfterBreak="0">
    <w:nsid w:val="FFFFFF7F"/>
    <w:multiLevelType w:val="singleLevel"/>
    <w:tmpl w:val="453EBB7A"/>
    <w:lvl w:ilvl="0">
      <w:start w:val="1"/>
      <w:numFmt w:val="decimal"/>
      <w:pStyle w:val="Szmozottlista2"/>
      <w:lvlText w:val="%1."/>
      <w:lvlJc w:val="left"/>
      <w:pPr>
        <w:tabs>
          <w:tab w:val="num" w:pos="720"/>
        </w:tabs>
        <w:ind w:left="720" w:hanging="360"/>
      </w:pPr>
    </w:lvl>
  </w:abstractNum>
  <w:abstractNum w:abstractNumId="4" w15:restartNumberingAfterBreak="0">
    <w:nsid w:val="FFFFFF80"/>
    <w:multiLevelType w:val="singleLevel"/>
    <w:tmpl w:val="F544C6AE"/>
    <w:lvl w:ilvl="0">
      <w:start w:val="1"/>
      <w:numFmt w:val="bullet"/>
      <w:pStyle w:val="Felsorol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4A10C0"/>
    <w:lvl w:ilvl="0">
      <w:start w:val="1"/>
      <w:numFmt w:val="bullet"/>
      <w:pStyle w:val="Felsorol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DA306C"/>
    <w:lvl w:ilvl="0">
      <w:start w:val="1"/>
      <w:numFmt w:val="bullet"/>
      <w:pStyle w:val="Felsorol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862E50"/>
    <w:lvl w:ilvl="0">
      <w:start w:val="1"/>
      <w:numFmt w:val="bullet"/>
      <w:pStyle w:val="Felsorol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0E7552"/>
    <w:lvl w:ilvl="0">
      <w:start w:val="1"/>
      <w:numFmt w:val="decimal"/>
      <w:pStyle w:val="Szmozottlista"/>
      <w:lvlText w:val="%1."/>
      <w:lvlJc w:val="left"/>
      <w:pPr>
        <w:tabs>
          <w:tab w:val="num" w:pos="360"/>
        </w:tabs>
        <w:ind w:left="360" w:hanging="360"/>
      </w:pPr>
    </w:lvl>
  </w:abstractNum>
  <w:abstractNum w:abstractNumId="9" w15:restartNumberingAfterBreak="0">
    <w:nsid w:val="FFFFFF89"/>
    <w:multiLevelType w:val="singleLevel"/>
    <w:tmpl w:val="60E22778"/>
    <w:lvl w:ilvl="0">
      <w:start w:val="1"/>
      <w:numFmt w:val="bullet"/>
      <w:pStyle w:val="Felsorols"/>
      <w:lvlText w:val=""/>
      <w:lvlJc w:val="left"/>
      <w:pPr>
        <w:tabs>
          <w:tab w:val="num" w:pos="360"/>
        </w:tabs>
        <w:ind w:left="360" w:hanging="360"/>
      </w:pPr>
      <w:rPr>
        <w:rFonts w:ascii="Symbol" w:hAnsi="Symbol" w:hint="default"/>
      </w:rPr>
    </w:lvl>
  </w:abstractNum>
  <w:abstractNum w:abstractNumId="10" w15:restartNumberingAfterBreak="0">
    <w:nsid w:val="00346D72"/>
    <w:multiLevelType w:val="multilevel"/>
    <w:tmpl w:val="D6DEA8FA"/>
    <w:lvl w:ilvl="0">
      <w:start w:val="1"/>
      <w:numFmt w:val="decimal"/>
      <w:pStyle w:val="6-Bekezds"/>
      <w:suff w:val="space"/>
      <w:lvlText w:val="(%1)"/>
      <w:lvlJc w:val="left"/>
      <w:pPr>
        <w:ind w:left="3403" w:firstLine="0"/>
      </w:pPr>
      <w:rPr>
        <w:rFonts w:ascii="Times New Roman" w:hAnsi="Times New Roman" w:cs="Times New Roman" w:hint="default"/>
        <w:b w:val="0"/>
        <w:i w:val="0"/>
        <w:sz w:val="22"/>
        <w:szCs w:val="22"/>
      </w:rPr>
    </w:lvl>
    <w:lvl w:ilvl="1">
      <w:start w:val="1"/>
      <w:numFmt w:val="upperLetter"/>
      <w:pStyle w:val="7-Beszrbekezds"/>
      <w:suff w:val="space"/>
      <w:lvlText w:val="(%1/%2)"/>
      <w:lvlJc w:val="left"/>
      <w:pPr>
        <w:ind w:left="0" w:firstLine="0"/>
      </w:pPr>
      <w:rPr>
        <w:rFonts w:hint="default"/>
      </w:rPr>
    </w:lvl>
    <w:lvl w:ilvl="2">
      <w:start w:val="1"/>
      <w:numFmt w:val="lowerLetter"/>
      <w:pStyle w:val="8-Pont"/>
      <w:lvlText w:val="%3)"/>
      <w:lvlJc w:val="left"/>
      <w:pPr>
        <w:ind w:left="1080" w:hanging="360"/>
      </w:pPr>
      <w:rPr>
        <w:rFonts w:hint="default"/>
        <w:b w:val="0"/>
      </w:rPr>
    </w:lvl>
    <w:lvl w:ilvl="3">
      <w:start w:val="1"/>
      <w:numFmt w:val="lowerLetter"/>
      <w:pStyle w:val="9-Alpont"/>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D051B4"/>
    <w:multiLevelType w:val="hybridMultilevel"/>
    <w:tmpl w:val="51BA9DF8"/>
    <w:lvl w:ilvl="0" w:tplc="B182514A">
      <w:start w:val="1"/>
      <w:numFmt w:val="bullet"/>
      <w:lvlRestart w:val="0"/>
      <w:pStyle w:val="Bullet3"/>
      <w:lvlText w:val=""/>
      <w:lvlJc w:val="left"/>
      <w:pPr>
        <w:tabs>
          <w:tab w:val="num" w:pos="1701"/>
        </w:tabs>
        <w:ind w:left="1701"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12" w15:restartNumberingAfterBreak="0">
    <w:nsid w:val="05FC3A98"/>
    <w:multiLevelType w:val="hybridMultilevel"/>
    <w:tmpl w:val="0F00AE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887470B"/>
    <w:multiLevelType w:val="hybridMultilevel"/>
    <w:tmpl w:val="FBD47FFC"/>
    <w:lvl w:ilvl="0" w:tplc="53EAADC8">
      <w:start w:val="1"/>
      <w:numFmt w:val="bullet"/>
      <w:pStyle w:val="01parapoint"/>
      <w:lvlText w:val="¶"/>
      <w:lvlJc w:val="left"/>
      <w:pPr>
        <w:tabs>
          <w:tab w:val="num" w:pos="648"/>
        </w:tabs>
        <w:ind w:left="576" w:hanging="288"/>
      </w:pPr>
      <w:rPr>
        <w:rFonts w:ascii="Times New Roman" w:hAnsi="Times New Roman" w:cs="Times New Roman" w:hint="default"/>
      </w:rPr>
    </w:lvl>
    <w:lvl w:ilvl="1" w:tplc="04090003">
      <w:start w:val="1"/>
      <w:numFmt w:val="bullet"/>
      <w:lvlText w:val="o"/>
      <w:lvlJc w:val="left"/>
      <w:pPr>
        <w:tabs>
          <w:tab w:val="num" w:pos="1037"/>
        </w:tabs>
        <w:ind w:left="1037" w:hanging="360"/>
      </w:pPr>
      <w:rPr>
        <w:rFonts w:ascii="Courier New" w:hAnsi="Courier New" w:hint="default"/>
      </w:rPr>
    </w:lvl>
    <w:lvl w:ilvl="2" w:tplc="04090005" w:tentative="1">
      <w:start w:val="1"/>
      <w:numFmt w:val="bullet"/>
      <w:lvlText w:val=""/>
      <w:lvlJc w:val="left"/>
      <w:pPr>
        <w:tabs>
          <w:tab w:val="num" w:pos="1757"/>
        </w:tabs>
        <w:ind w:left="1757" w:hanging="360"/>
      </w:pPr>
      <w:rPr>
        <w:rFonts w:ascii="Wingdings" w:hAnsi="Wingdings" w:hint="default"/>
      </w:rPr>
    </w:lvl>
    <w:lvl w:ilvl="3" w:tplc="04090001" w:tentative="1">
      <w:start w:val="1"/>
      <w:numFmt w:val="bullet"/>
      <w:lvlText w:val=""/>
      <w:lvlJc w:val="left"/>
      <w:pPr>
        <w:tabs>
          <w:tab w:val="num" w:pos="2477"/>
        </w:tabs>
        <w:ind w:left="2477" w:hanging="360"/>
      </w:pPr>
      <w:rPr>
        <w:rFonts w:ascii="Symbol" w:hAnsi="Symbol" w:hint="default"/>
      </w:rPr>
    </w:lvl>
    <w:lvl w:ilvl="4" w:tplc="04090003" w:tentative="1">
      <w:start w:val="1"/>
      <w:numFmt w:val="bullet"/>
      <w:lvlText w:val="o"/>
      <w:lvlJc w:val="left"/>
      <w:pPr>
        <w:tabs>
          <w:tab w:val="num" w:pos="3197"/>
        </w:tabs>
        <w:ind w:left="3197" w:hanging="360"/>
      </w:pPr>
      <w:rPr>
        <w:rFonts w:ascii="Courier New" w:hAnsi="Courier New" w:hint="default"/>
      </w:rPr>
    </w:lvl>
    <w:lvl w:ilvl="5" w:tplc="04090005" w:tentative="1">
      <w:start w:val="1"/>
      <w:numFmt w:val="bullet"/>
      <w:lvlText w:val=""/>
      <w:lvlJc w:val="left"/>
      <w:pPr>
        <w:tabs>
          <w:tab w:val="num" w:pos="3917"/>
        </w:tabs>
        <w:ind w:left="3917" w:hanging="360"/>
      </w:pPr>
      <w:rPr>
        <w:rFonts w:ascii="Wingdings" w:hAnsi="Wingdings" w:hint="default"/>
      </w:rPr>
    </w:lvl>
    <w:lvl w:ilvl="6" w:tplc="04090001" w:tentative="1">
      <w:start w:val="1"/>
      <w:numFmt w:val="bullet"/>
      <w:lvlText w:val=""/>
      <w:lvlJc w:val="left"/>
      <w:pPr>
        <w:tabs>
          <w:tab w:val="num" w:pos="4637"/>
        </w:tabs>
        <w:ind w:left="4637" w:hanging="360"/>
      </w:pPr>
      <w:rPr>
        <w:rFonts w:ascii="Symbol" w:hAnsi="Symbol" w:hint="default"/>
      </w:rPr>
    </w:lvl>
    <w:lvl w:ilvl="7" w:tplc="04090003" w:tentative="1">
      <w:start w:val="1"/>
      <w:numFmt w:val="bullet"/>
      <w:lvlText w:val="o"/>
      <w:lvlJc w:val="left"/>
      <w:pPr>
        <w:tabs>
          <w:tab w:val="num" w:pos="5357"/>
        </w:tabs>
        <w:ind w:left="5357" w:hanging="360"/>
      </w:pPr>
      <w:rPr>
        <w:rFonts w:ascii="Courier New" w:hAnsi="Courier New" w:hint="default"/>
      </w:rPr>
    </w:lvl>
    <w:lvl w:ilvl="8" w:tplc="04090005" w:tentative="1">
      <w:start w:val="1"/>
      <w:numFmt w:val="bullet"/>
      <w:lvlText w:val=""/>
      <w:lvlJc w:val="left"/>
      <w:pPr>
        <w:tabs>
          <w:tab w:val="num" w:pos="6077"/>
        </w:tabs>
        <w:ind w:left="6077" w:hanging="360"/>
      </w:pPr>
      <w:rPr>
        <w:rFonts w:ascii="Wingdings" w:hAnsi="Wingdings" w:hint="default"/>
      </w:rPr>
    </w:lvl>
  </w:abstractNum>
  <w:abstractNum w:abstractNumId="14" w15:restartNumberingAfterBreak="0">
    <w:nsid w:val="0C4729B5"/>
    <w:multiLevelType w:val="hybridMultilevel"/>
    <w:tmpl w:val="5B9A7A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16E5E66"/>
    <w:multiLevelType w:val="multilevel"/>
    <w:tmpl w:val="8BAA8AA6"/>
    <w:styleLink w:val="OTPRegula"/>
    <w:lvl w:ilvl="0">
      <w:start w:val="1"/>
      <w:numFmt w:val="upperRoman"/>
      <w:suff w:val="nothing"/>
      <w:lvlText w:val="%1."/>
      <w:lvlJc w:val="left"/>
      <w:pPr>
        <w:ind w:left="0" w:firstLine="0"/>
      </w:pPr>
      <w:rPr>
        <w:rFonts w:hint="default"/>
      </w:rPr>
    </w:lvl>
    <w:lvl w:ilvl="1">
      <w:start w:val="1"/>
      <w:numFmt w:val="upperRoman"/>
      <w:suff w:val="space"/>
      <w:lvlText w:val="%2."/>
      <w:lvlJc w:val="left"/>
      <w:pPr>
        <w:ind w:left="0" w:firstLine="0"/>
      </w:pPr>
      <w:rPr>
        <w:rFonts w:hint="default"/>
      </w:rPr>
    </w:lvl>
    <w:lvl w:ilvl="2">
      <w:start w:val="1"/>
      <w:numFmt w:val="decimal"/>
      <w:lvlText w:val="%1.%3."/>
      <w:lvlJc w:val="left"/>
      <w:pPr>
        <w:ind w:left="0" w:firstLine="0"/>
      </w:pPr>
      <w:rPr>
        <w:rFonts w:hint="default"/>
      </w:rPr>
    </w:lvl>
    <w:lvl w:ilvl="3">
      <w:start w:val="1"/>
      <w:numFmt w:val="decimal"/>
      <w:lvlText w:val="%1.%3.%4"/>
      <w:lvlJc w:val="left"/>
      <w:pPr>
        <w:ind w:left="0" w:firstLine="0"/>
      </w:pPr>
      <w:rPr>
        <w:rFonts w:hint="default"/>
      </w:rPr>
    </w:lvl>
    <w:lvl w:ilvl="4">
      <w:start w:val="1"/>
      <w:numFmt w:val="decimal"/>
      <w:lvlText w:val="%1.%3.%4.%5"/>
      <w:lvlJc w:val="left"/>
      <w:pPr>
        <w:ind w:left="0" w:firstLine="0"/>
      </w:pPr>
      <w:rPr>
        <w:rFonts w:hint="default"/>
      </w:rPr>
    </w:lvl>
    <w:lvl w:ilvl="5">
      <w:start w:val="1"/>
      <w:numFmt w:val="decimal"/>
      <w:lvlText w:val="%1.%3.%4.%5.%6"/>
      <w:lvlJc w:val="left"/>
      <w:pPr>
        <w:ind w:left="0" w:firstLine="0"/>
      </w:pPr>
      <w:rPr>
        <w:rFonts w:hint="default"/>
      </w:rPr>
    </w:lvl>
    <w:lvl w:ilvl="6">
      <w:start w:val="1"/>
      <w:numFmt w:val="decimal"/>
      <w:lvlText w:val="%1.%3.%4.%5.%6.(%7)"/>
      <w:lvlJc w:val="left"/>
      <w:pPr>
        <w:ind w:left="0" w:firstLine="0"/>
      </w:pPr>
      <w:rPr>
        <w:rFonts w:hint="default"/>
      </w:rPr>
    </w:lvl>
    <w:lvl w:ilvl="7">
      <w:start w:val="1"/>
      <w:numFmt w:val="lowerLetter"/>
      <w:lvlText w:val="%8/"/>
      <w:lvlJc w:val="left"/>
      <w:pPr>
        <w:ind w:left="288" w:firstLine="0"/>
      </w:pPr>
      <w:rPr>
        <w:rFonts w:hint="default"/>
      </w:rPr>
    </w:lvl>
    <w:lvl w:ilvl="8">
      <w:start w:val="1"/>
      <w:numFmt w:val="lowerLetter"/>
      <w:lvlText w:val="%8%9/"/>
      <w:lvlJc w:val="left"/>
      <w:pPr>
        <w:ind w:left="576" w:firstLine="0"/>
      </w:pPr>
      <w:rPr>
        <w:rFonts w:hint="default"/>
      </w:rPr>
    </w:lvl>
  </w:abstractNum>
  <w:abstractNum w:abstractNumId="16" w15:restartNumberingAfterBreak="0">
    <w:nsid w:val="146A694B"/>
    <w:multiLevelType w:val="hybridMultilevel"/>
    <w:tmpl w:val="6AF22BB2"/>
    <w:lvl w:ilvl="0" w:tplc="A2506D88">
      <w:start w:val="1"/>
      <w:numFmt w:val="lowerLetter"/>
      <w:pStyle w:val="Felsorols1"/>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B44400"/>
    <w:multiLevelType w:val="hybridMultilevel"/>
    <w:tmpl w:val="F8BA86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C7D186C"/>
    <w:multiLevelType w:val="hybridMultilevel"/>
    <w:tmpl w:val="DF14C050"/>
    <w:lvl w:ilvl="0" w:tplc="20CEE244">
      <w:start w:val="1"/>
      <w:numFmt w:val="decimal"/>
      <w:lvlText w:val="II.3.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EFB39B7"/>
    <w:multiLevelType w:val="hybridMultilevel"/>
    <w:tmpl w:val="EC26FC88"/>
    <w:lvl w:ilvl="0" w:tplc="7FF0B750">
      <w:start w:val="1"/>
      <w:numFmt w:val="decimal"/>
      <w:pStyle w:val="Paragrafu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A622BF"/>
    <w:multiLevelType w:val="hybridMultilevel"/>
    <w:tmpl w:val="726865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4584935"/>
    <w:multiLevelType w:val="multilevel"/>
    <w:tmpl w:val="89F4D202"/>
    <w:lvl w:ilvl="0">
      <w:start w:val="1"/>
      <w:numFmt w:val="upperRoman"/>
      <w:pStyle w:val="Cmsor1"/>
      <w:lvlText w:val="%1."/>
      <w:lvlJc w:val="left"/>
      <w:pPr>
        <w:ind w:left="432" w:hanging="432"/>
      </w:pPr>
      <w:rPr>
        <w:rFonts w:hint="default"/>
      </w:rPr>
    </w:lvl>
    <w:lvl w:ilvl="1">
      <w:start w:val="1"/>
      <w:numFmt w:val="decimal"/>
      <w:pStyle w:val="Cmsor2"/>
      <w:lvlText w:val="%1.%2."/>
      <w:lvlJc w:val="left"/>
      <w:pPr>
        <w:ind w:left="576" w:hanging="576"/>
      </w:pPr>
      <w:rPr>
        <w:rFonts w:hint="default"/>
        <w:b/>
        <w:i w:val="0"/>
      </w:rPr>
    </w:lvl>
    <w:lvl w:ilvl="2">
      <w:start w:val="1"/>
      <w:numFmt w:val="decimal"/>
      <w:pStyle w:val="Cmsor3"/>
      <w:lvlText w:val="%1.%2.%3."/>
      <w:lvlJc w:val="left"/>
      <w:pPr>
        <w:ind w:left="720" w:hanging="720"/>
      </w:pPr>
      <w:rPr>
        <w:rFonts w:hint="default"/>
        <w:b/>
        <w:i w:val="0"/>
        <w:color w:val="auto"/>
      </w:rPr>
    </w:lvl>
    <w:lvl w:ilvl="3">
      <w:start w:val="1"/>
      <w:numFmt w:val="decimal"/>
      <w:pStyle w:val="Cmsor4"/>
      <w:lvlText w:val="%1.%2.%3.%4."/>
      <w:lvlJc w:val="left"/>
      <w:pPr>
        <w:ind w:left="864" w:hanging="864"/>
      </w:pPr>
      <w:rPr>
        <w:rFonts w:ascii="Times New Roman" w:hAnsi="Times New Roman" w:cs="Times New Roman" w:hint="default"/>
        <w:b/>
        <w:i w:val="0"/>
        <w:sz w:val="22"/>
        <w:szCs w:val="22"/>
      </w:rPr>
    </w:lvl>
    <w:lvl w:ilvl="4">
      <w:start w:val="1"/>
      <w:numFmt w:val="decimal"/>
      <w:pStyle w:val="Cmsor5"/>
      <w:lvlText w:val="%1.%2.%3.%4.%5."/>
      <w:lvlJc w:val="left"/>
      <w:pPr>
        <w:ind w:left="1008" w:hanging="1008"/>
      </w:pPr>
      <w:rPr>
        <w:rFonts w:ascii="Arial" w:hAnsi="Arial" w:cs="Arial" w:hint="default"/>
        <w:b/>
        <w:sz w:val="24"/>
        <w:szCs w:val="24"/>
      </w:rPr>
    </w:lvl>
    <w:lvl w:ilvl="5">
      <w:start w:val="1"/>
      <w:numFmt w:val="decimal"/>
      <w:lvlRestart w:val="0"/>
      <w:pStyle w:val="Cmsor6"/>
      <w:suff w:val="space"/>
      <w:lvlText w:val="(%6)"/>
      <w:lvlJc w:val="left"/>
      <w:pPr>
        <w:ind w:left="0" w:firstLine="0"/>
      </w:pPr>
      <w:rPr>
        <w:rFonts w:hint="default"/>
      </w:rPr>
    </w:lvl>
    <w:lvl w:ilvl="6">
      <w:start w:val="1"/>
      <w:numFmt w:val="lowerLetter"/>
      <w:pStyle w:val="Cmsor7"/>
      <w:lvlText w:val="%7/"/>
      <w:lvlJc w:val="left"/>
      <w:pPr>
        <w:ind w:left="1418" w:hanging="567"/>
      </w:pPr>
      <w:rPr>
        <w:rFonts w:hint="default"/>
      </w:rPr>
    </w:lvl>
    <w:lvl w:ilvl="7">
      <w:start w:val="1"/>
      <w:numFmt w:val="lowerLetter"/>
      <w:pStyle w:val="Cmsor8"/>
      <w:lvlText w:val="%7%8/"/>
      <w:lvlJc w:val="left"/>
      <w:pPr>
        <w:ind w:left="2211" w:hanging="793"/>
      </w:pPr>
      <w:rPr>
        <w:rFonts w:hint="default"/>
      </w:rPr>
    </w:lvl>
    <w:lvl w:ilvl="8">
      <w:start w:val="1"/>
      <w:numFmt w:val="lowerLetter"/>
      <w:lvlRestart w:val="6"/>
      <w:pStyle w:val="Cmsor9"/>
      <w:suff w:val="space"/>
      <w:lvlText w:val="(%6/%9)"/>
      <w:lvlJc w:val="left"/>
      <w:pPr>
        <w:ind w:left="1584" w:hanging="1584"/>
      </w:pPr>
      <w:rPr>
        <w:rFonts w:hint="default"/>
      </w:rPr>
    </w:lvl>
  </w:abstractNum>
  <w:abstractNum w:abstractNumId="22" w15:restartNumberingAfterBreak="0">
    <w:nsid w:val="38EF69D0"/>
    <w:multiLevelType w:val="hybridMultilevel"/>
    <w:tmpl w:val="601EEE8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62D6410"/>
    <w:multiLevelType w:val="hybridMultilevel"/>
    <w:tmpl w:val="15E8B45C"/>
    <w:lvl w:ilvl="0" w:tplc="390AA558">
      <w:start w:val="1"/>
      <w:numFmt w:val="bullet"/>
      <w:lvlRestart w:val="0"/>
      <w:pStyle w:val="Bullet1"/>
      <w:lvlText w:val=""/>
      <w:lvlJc w:val="left"/>
      <w:pPr>
        <w:tabs>
          <w:tab w:val="num" w:pos="822"/>
        </w:tabs>
        <w:ind w:left="822"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24" w15:restartNumberingAfterBreak="0">
    <w:nsid w:val="557232BF"/>
    <w:multiLevelType w:val="hybridMultilevel"/>
    <w:tmpl w:val="67C69D7A"/>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FA91ECC"/>
    <w:multiLevelType w:val="hybridMultilevel"/>
    <w:tmpl w:val="47C80F82"/>
    <w:lvl w:ilvl="0" w:tplc="3AB80FBE">
      <w:start w:val="1"/>
      <w:numFmt w:val="decimal"/>
      <w:lvlText w:val="II.3.2.%1."/>
      <w:lvlJc w:val="left"/>
      <w:pPr>
        <w:ind w:left="720" w:hanging="360"/>
      </w:pPr>
      <w:rPr>
        <w:rFonts w:asciiTheme="minorHAnsi" w:hAnsiTheme="minorHAnsi" w:cstheme="minorHAnsi" w:hint="default"/>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50129AE"/>
    <w:multiLevelType w:val="multilevel"/>
    <w:tmpl w:val="04090023"/>
    <w:styleLink w:val="Cikkelyrsz"/>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6AB0233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46634C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74322AE"/>
    <w:multiLevelType w:val="multilevel"/>
    <w:tmpl w:val="55169024"/>
    <w:styleLink w:val="Style1"/>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0"/>
      <w:suff w:val="space"/>
      <w:lvlText w:val="(%6)"/>
      <w:lvlJc w:val="left"/>
      <w:pPr>
        <w:ind w:left="0" w:firstLine="0"/>
      </w:pPr>
      <w:rPr>
        <w:rFonts w:hint="default"/>
      </w:rPr>
    </w:lvl>
    <w:lvl w:ilvl="6">
      <w:start w:val="1"/>
      <w:numFmt w:val="lowerLetter"/>
      <w:lvlText w:val="%7/"/>
      <w:lvlJc w:val="left"/>
      <w:pPr>
        <w:ind w:left="1418" w:hanging="567"/>
      </w:pPr>
      <w:rPr>
        <w:rFonts w:hint="default"/>
      </w:rPr>
    </w:lvl>
    <w:lvl w:ilvl="7">
      <w:start w:val="1"/>
      <w:numFmt w:val="lowerLetter"/>
      <w:lvlText w:val="%7%8/"/>
      <w:lvlJc w:val="left"/>
      <w:pPr>
        <w:ind w:left="2211" w:hanging="793"/>
      </w:pPr>
      <w:rPr>
        <w:rFonts w:hint="default"/>
      </w:rPr>
    </w:lvl>
    <w:lvl w:ilvl="8">
      <w:start w:val="1"/>
      <w:numFmt w:val="lowerLetter"/>
      <w:lvlRestart w:val="6"/>
      <w:suff w:val="space"/>
      <w:lvlText w:val="(%6/%9)"/>
      <w:lvlJc w:val="left"/>
      <w:pPr>
        <w:ind w:left="1584" w:hanging="1584"/>
      </w:pPr>
      <w:rPr>
        <w:rFonts w:hint="default"/>
      </w:rPr>
    </w:lvl>
  </w:abstractNum>
  <w:abstractNum w:abstractNumId="30" w15:restartNumberingAfterBreak="0">
    <w:nsid w:val="7B9603EE"/>
    <w:multiLevelType w:val="hybridMultilevel"/>
    <w:tmpl w:val="F1945992"/>
    <w:lvl w:ilvl="0" w:tplc="25DA8A1C">
      <w:start w:val="1"/>
      <w:numFmt w:val="bullet"/>
      <w:lvlRestart w:val="0"/>
      <w:pStyle w:val="Bullet2"/>
      <w:lvlText w:val=""/>
      <w:lvlJc w:val="left"/>
      <w:pPr>
        <w:tabs>
          <w:tab w:val="num" w:pos="1276"/>
        </w:tabs>
        <w:ind w:left="1276"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7"/>
  </w:num>
  <w:num w:numId="13">
    <w:abstractNumId w:val="26"/>
  </w:num>
  <w:num w:numId="14">
    <w:abstractNumId w:val="23"/>
  </w:num>
  <w:num w:numId="15">
    <w:abstractNumId w:val="30"/>
  </w:num>
  <w:num w:numId="16">
    <w:abstractNumId w:val="11"/>
  </w:num>
  <w:num w:numId="17">
    <w:abstractNumId w:val="19"/>
    <w:lvlOverride w:ilvl="0">
      <w:startOverride w:val="1"/>
    </w:lvlOverride>
  </w:num>
  <w:num w:numId="18">
    <w:abstractNumId w:val="16"/>
  </w:num>
  <w:num w:numId="19">
    <w:abstractNumId w:val="15"/>
  </w:num>
  <w:num w:numId="20">
    <w:abstractNumId w:val="21"/>
  </w:num>
  <w:num w:numId="21">
    <w:abstractNumId w:val="29"/>
  </w:num>
  <w:num w:numId="22">
    <w:abstractNumId w:val="13"/>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2"/>
  </w:num>
  <w:num w:numId="27">
    <w:abstractNumId w:val="17"/>
  </w:num>
  <w:num w:numId="28">
    <w:abstractNumId w:val="14"/>
  </w:num>
  <w:num w:numId="29">
    <w:abstractNumId w:val="10"/>
  </w:num>
  <w:num w:numId="30">
    <w:abstractNumId w:val="20"/>
  </w:num>
  <w:num w:numId="31">
    <w:abstractNumId w:val="10"/>
  </w:num>
  <w:num w:numId="32">
    <w:abstractNumId w:val="10"/>
  </w:num>
  <w:num w:numId="33">
    <w:abstractNumId w:val="25"/>
  </w:num>
  <w:num w:numId="34">
    <w:abstractNumId w:val="18"/>
  </w:num>
  <w:num w:numId="35">
    <w:abstractNumId w:val="24"/>
  </w:num>
  <w:num w:numId="36">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attachedTemplate r:id="rId1"/>
  <w:trackRevisions/>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47E"/>
    <w:rsid w:val="0000096D"/>
    <w:rsid w:val="00001DD5"/>
    <w:rsid w:val="000024B3"/>
    <w:rsid w:val="00002A38"/>
    <w:rsid w:val="00002E38"/>
    <w:rsid w:val="00003EBD"/>
    <w:rsid w:val="000041E3"/>
    <w:rsid w:val="0000473C"/>
    <w:rsid w:val="000051C4"/>
    <w:rsid w:val="0000531F"/>
    <w:rsid w:val="00005CD8"/>
    <w:rsid w:val="000068B1"/>
    <w:rsid w:val="000069E1"/>
    <w:rsid w:val="00010672"/>
    <w:rsid w:val="00010979"/>
    <w:rsid w:val="00011033"/>
    <w:rsid w:val="00011072"/>
    <w:rsid w:val="000132B0"/>
    <w:rsid w:val="00013466"/>
    <w:rsid w:val="00014C5C"/>
    <w:rsid w:val="000175BE"/>
    <w:rsid w:val="0001785D"/>
    <w:rsid w:val="00021649"/>
    <w:rsid w:val="00021728"/>
    <w:rsid w:val="00021A4C"/>
    <w:rsid w:val="00021A4F"/>
    <w:rsid w:val="000222D1"/>
    <w:rsid w:val="000231BE"/>
    <w:rsid w:val="00023CF9"/>
    <w:rsid w:val="0002479D"/>
    <w:rsid w:val="000256AB"/>
    <w:rsid w:val="00025AA9"/>
    <w:rsid w:val="00025ED4"/>
    <w:rsid w:val="0002626B"/>
    <w:rsid w:val="00026E12"/>
    <w:rsid w:val="00027A1B"/>
    <w:rsid w:val="000302A0"/>
    <w:rsid w:val="000302FF"/>
    <w:rsid w:val="00030387"/>
    <w:rsid w:val="00030B2A"/>
    <w:rsid w:val="00030D4B"/>
    <w:rsid w:val="00030EFB"/>
    <w:rsid w:val="0003159B"/>
    <w:rsid w:val="0003161D"/>
    <w:rsid w:val="00031C4C"/>
    <w:rsid w:val="00031C86"/>
    <w:rsid w:val="000323C8"/>
    <w:rsid w:val="0003257E"/>
    <w:rsid w:val="000327B1"/>
    <w:rsid w:val="00032D97"/>
    <w:rsid w:val="000336A7"/>
    <w:rsid w:val="00033E0D"/>
    <w:rsid w:val="000355F9"/>
    <w:rsid w:val="00035AA1"/>
    <w:rsid w:val="00035CC1"/>
    <w:rsid w:val="00035F6D"/>
    <w:rsid w:val="00037040"/>
    <w:rsid w:val="000370E7"/>
    <w:rsid w:val="00037649"/>
    <w:rsid w:val="00040606"/>
    <w:rsid w:val="00040B9C"/>
    <w:rsid w:val="000411AF"/>
    <w:rsid w:val="0004150A"/>
    <w:rsid w:val="00041AB4"/>
    <w:rsid w:val="000421E1"/>
    <w:rsid w:val="0004257D"/>
    <w:rsid w:val="00042A20"/>
    <w:rsid w:val="00042A2B"/>
    <w:rsid w:val="00042C19"/>
    <w:rsid w:val="00042D07"/>
    <w:rsid w:val="00042DB7"/>
    <w:rsid w:val="0004370E"/>
    <w:rsid w:val="00043B65"/>
    <w:rsid w:val="00043FBF"/>
    <w:rsid w:val="000440AC"/>
    <w:rsid w:val="00044739"/>
    <w:rsid w:val="00044EE9"/>
    <w:rsid w:val="0004544B"/>
    <w:rsid w:val="000464BA"/>
    <w:rsid w:val="000476DC"/>
    <w:rsid w:val="00047E82"/>
    <w:rsid w:val="00050960"/>
    <w:rsid w:val="00050A06"/>
    <w:rsid w:val="00051205"/>
    <w:rsid w:val="00052E2C"/>
    <w:rsid w:val="00054757"/>
    <w:rsid w:val="00054E20"/>
    <w:rsid w:val="00055369"/>
    <w:rsid w:val="000559D0"/>
    <w:rsid w:val="00055F9E"/>
    <w:rsid w:val="000560AD"/>
    <w:rsid w:val="00056CAE"/>
    <w:rsid w:val="00056D3F"/>
    <w:rsid w:val="00056E3C"/>
    <w:rsid w:val="00057235"/>
    <w:rsid w:val="000573F1"/>
    <w:rsid w:val="00057947"/>
    <w:rsid w:val="00057D6D"/>
    <w:rsid w:val="00060BA5"/>
    <w:rsid w:val="0006199C"/>
    <w:rsid w:val="00062FBD"/>
    <w:rsid w:val="00063015"/>
    <w:rsid w:val="000634D0"/>
    <w:rsid w:val="00064050"/>
    <w:rsid w:val="000640A1"/>
    <w:rsid w:val="00064216"/>
    <w:rsid w:val="00064603"/>
    <w:rsid w:val="00064673"/>
    <w:rsid w:val="00064A95"/>
    <w:rsid w:val="00065460"/>
    <w:rsid w:val="00065C4F"/>
    <w:rsid w:val="0006659C"/>
    <w:rsid w:val="000667B5"/>
    <w:rsid w:val="00066896"/>
    <w:rsid w:val="0006708B"/>
    <w:rsid w:val="00070157"/>
    <w:rsid w:val="00070504"/>
    <w:rsid w:val="00070E84"/>
    <w:rsid w:val="00070EC3"/>
    <w:rsid w:val="0007106F"/>
    <w:rsid w:val="000716D2"/>
    <w:rsid w:val="00071F35"/>
    <w:rsid w:val="000724F9"/>
    <w:rsid w:val="000729DF"/>
    <w:rsid w:val="0007452D"/>
    <w:rsid w:val="00074681"/>
    <w:rsid w:val="00074BB4"/>
    <w:rsid w:val="00074E70"/>
    <w:rsid w:val="00075219"/>
    <w:rsid w:val="000762E9"/>
    <w:rsid w:val="00076D1F"/>
    <w:rsid w:val="0007743D"/>
    <w:rsid w:val="00077ED7"/>
    <w:rsid w:val="000800D3"/>
    <w:rsid w:val="000807C2"/>
    <w:rsid w:val="00080B1A"/>
    <w:rsid w:val="0008107C"/>
    <w:rsid w:val="00081379"/>
    <w:rsid w:val="0008167A"/>
    <w:rsid w:val="00081BD8"/>
    <w:rsid w:val="00083C13"/>
    <w:rsid w:val="00086CF0"/>
    <w:rsid w:val="00090862"/>
    <w:rsid w:val="00090C2B"/>
    <w:rsid w:val="000928DA"/>
    <w:rsid w:val="00092C78"/>
    <w:rsid w:val="00093160"/>
    <w:rsid w:val="00093F25"/>
    <w:rsid w:val="000946A7"/>
    <w:rsid w:val="000952B9"/>
    <w:rsid w:val="00095C84"/>
    <w:rsid w:val="000965AC"/>
    <w:rsid w:val="00096D2A"/>
    <w:rsid w:val="00097235"/>
    <w:rsid w:val="00097B9E"/>
    <w:rsid w:val="000A03C6"/>
    <w:rsid w:val="000A08F0"/>
    <w:rsid w:val="000A0A29"/>
    <w:rsid w:val="000A19BE"/>
    <w:rsid w:val="000A22DB"/>
    <w:rsid w:val="000A24E4"/>
    <w:rsid w:val="000A2536"/>
    <w:rsid w:val="000A4030"/>
    <w:rsid w:val="000A4397"/>
    <w:rsid w:val="000A4828"/>
    <w:rsid w:val="000A490C"/>
    <w:rsid w:val="000A4EA2"/>
    <w:rsid w:val="000A5635"/>
    <w:rsid w:val="000A5944"/>
    <w:rsid w:val="000A5C5F"/>
    <w:rsid w:val="000A5E92"/>
    <w:rsid w:val="000A63F2"/>
    <w:rsid w:val="000A7204"/>
    <w:rsid w:val="000B00D4"/>
    <w:rsid w:val="000B09D5"/>
    <w:rsid w:val="000B0FCC"/>
    <w:rsid w:val="000B145D"/>
    <w:rsid w:val="000B3244"/>
    <w:rsid w:val="000B4D1C"/>
    <w:rsid w:val="000B5B96"/>
    <w:rsid w:val="000B606E"/>
    <w:rsid w:val="000B6FDD"/>
    <w:rsid w:val="000C043E"/>
    <w:rsid w:val="000C0459"/>
    <w:rsid w:val="000C06F2"/>
    <w:rsid w:val="000C11E3"/>
    <w:rsid w:val="000C149E"/>
    <w:rsid w:val="000C1B26"/>
    <w:rsid w:val="000C249C"/>
    <w:rsid w:val="000C2AE6"/>
    <w:rsid w:val="000C477F"/>
    <w:rsid w:val="000C4B72"/>
    <w:rsid w:val="000C4C63"/>
    <w:rsid w:val="000C4FEE"/>
    <w:rsid w:val="000C68BB"/>
    <w:rsid w:val="000D04B4"/>
    <w:rsid w:val="000D0840"/>
    <w:rsid w:val="000D2922"/>
    <w:rsid w:val="000D31A7"/>
    <w:rsid w:val="000D52D3"/>
    <w:rsid w:val="000D59E9"/>
    <w:rsid w:val="000D65A1"/>
    <w:rsid w:val="000E0141"/>
    <w:rsid w:val="000E018C"/>
    <w:rsid w:val="000E03D7"/>
    <w:rsid w:val="000E0818"/>
    <w:rsid w:val="000E08F7"/>
    <w:rsid w:val="000E1BB8"/>
    <w:rsid w:val="000E2284"/>
    <w:rsid w:val="000E2682"/>
    <w:rsid w:val="000E4699"/>
    <w:rsid w:val="000E4E92"/>
    <w:rsid w:val="000E65C8"/>
    <w:rsid w:val="000E6A0C"/>
    <w:rsid w:val="000E6AF8"/>
    <w:rsid w:val="000E6E95"/>
    <w:rsid w:val="000E7181"/>
    <w:rsid w:val="000E7BA5"/>
    <w:rsid w:val="000F00F5"/>
    <w:rsid w:val="000F0843"/>
    <w:rsid w:val="000F0A3F"/>
    <w:rsid w:val="000F0D5E"/>
    <w:rsid w:val="000F0EF1"/>
    <w:rsid w:val="000F0F7E"/>
    <w:rsid w:val="000F1D42"/>
    <w:rsid w:val="000F2113"/>
    <w:rsid w:val="000F513F"/>
    <w:rsid w:val="000F6A36"/>
    <w:rsid w:val="000F6ECE"/>
    <w:rsid w:val="000F7B05"/>
    <w:rsid w:val="0010052F"/>
    <w:rsid w:val="001013D0"/>
    <w:rsid w:val="00102AC6"/>
    <w:rsid w:val="00102BCC"/>
    <w:rsid w:val="00102BD0"/>
    <w:rsid w:val="00104F5D"/>
    <w:rsid w:val="0010510D"/>
    <w:rsid w:val="0010703E"/>
    <w:rsid w:val="0010780F"/>
    <w:rsid w:val="00110139"/>
    <w:rsid w:val="0011040C"/>
    <w:rsid w:val="00110804"/>
    <w:rsid w:val="00110ECC"/>
    <w:rsid w:val="00111A1F"/>
    <w:rsid w:val="00113DA9"/>
    <w:rsid w:val="00113F87"/>
    <w:rsid w:val="00114149"/>
    <w:rsid w:val="00114A0A"/>
    <w:rsid w:val="00115B17"/>
    <w:rsid w:val="00115B1A"/>
    <w:rsid w:val="00115BD3"/>
    <w:rsid w:val="0011771D"/>
    <w:rsid w:val="00117833"/>
    <w:rsid w:val="00120483"/>
    <w:rsid w:val="0012053C"/>
    <w:rsid w:val="001206F5"/>
    <w:rsid w:val="00123C15"/>
    <w:rsid w:val="00123EEE"/>
    <w:rsid w:val="0012443B"/>
    <w:rsid w:val="00125B8F"/>
    <w:rsid w:val="00126132"/>
    <w:rsid w:val="0012631C"/>
    <w:rsid w:val="00126C26"/>
    <w:rsid w:val="00126CEC"/>
    <w:rsid w:val="00126F86"/>
    <w:rsid w:val="00130742"/>
    <w:rsid w:val="00130A23"/>
    <w:rsid w:val="00130AA4"/>
    <w:rsid w:val="001313F9"/>
    <w:rsid w:val="00131C37"/>
    <w:rsid w:val="001328FF"/>
    <w:rsid w:val="00132CBD"/>
    <w:rsid w:val="00132D83"/>
    <w:rsid w:val="00132E36"/>
    <w:rsid w:val="001330AA"/>
    <w:rsid w:val="00133699"/>
    <w:rsid w:val="001338B9"/>
    <w:rsid w:val="00134600"/>
    <w:rsid w:val="001349CF"/>
    <w:rsid w:val="00134BBC"/>
    <w:rsid w:val="0013628F"/>
    <w:rsid w:val="001374ED"/>
    <w:rsid w:val="00141BB6"/>
    <w:rsid w:val="0014323C"/>
    <w:rsid w:val="0014544F"/>
    <w:rsid w:val="00145F12"/>
    <w:rsid w:val="001469B9"/>
    <w:rsid w:val="00146B11"/>
    <w:rsid w:val="00147148"/>
    <w:rsid w:val="00150124"/>
    <w:rsid w:val="00150A0D"/>
    <w:rsid w:val="001518C2"/>
    <w:rsid w:val="001528C6"/>
    <w:rsid w:val="001529C8"/>
    <w:rsid w:val="00152A0F"/>
    <w:rsid w:val="00152BA8"/>
    <w:rsid w:val="00155C26"/>
    <w:rsid w:val="00156191"/>
    <w:rsid w:val="001573D6"/>
    <w:rsid w:val="00157A3E"/>
    <w:rsid w:val="00157B07"/>
    <w:rsid w:val="00157FFE"/>
    <w:rsid w:val="0016135F"/>
    <w:rsid w:val="00161CB5"/>
    <w:rsid w:val="00162F2A"/>
    <w:rsid w:val="00163019"/>
    <w:rsid w:val="001630E3"/>
    <w:rsid w:val="00163F20"/>
    <w:rsid w:val="00164AB3"/>
    <w:rsid w:val="00165852"/>
    <w:rsid w:val="001661CB"/>
    <w:rsid w:val="001667B8"/>
    <w:rsid w:val="001669BC"/>
    <w:rsid w:val="001671BE"/>
    <w:rsid w:val="001673C2"/>
    <w:rsid w:val="00167878"/>
    <w:rsid w:val="00167EF4"/>
    <w:rsid w:val="0017011D"/>
    <w:rsid w:val="00171A9D"/>
    <w:rsid w:val="00171B8A"/>
    <w:rsid w:val="00171E27"/>
    <w:rsid w:val="001720EF"/>
    <w:rsid w:val="001740B1"/>
    <w:rsid w:val="001754B5"/>
    <w:rsid w:val="00176774"/>
    <w:rsid w:val="00176FFA"/>
    <w:rsid w:val="001770CD"/>
    <w:rsid w:val="001805AC"/>
    <w:rsid w:val="0018275F"/>
    <w:rsid w:val="00182DDB"/>
    <w:rsid w:val="00183082"/>
    <w:rsid w:val="0018380E"/>
    <w:rsid w:val="00183FF5"/>
    <w:rsid w:val="0018656B"/>
    <w:rsid w:val="00186589"/>
    <w:rsid w:val="00187A8A"/>
    <w:rsid w:val="00187CD4"/>
    <w:rsid w:val="00187EC5"/>
    <w:rsid w:val="00190058"/>
    <w:rsid w:val="001910E7"/>
    <w:rsid w:val="00191565"/>
    <w:rsid w:val="001919A5"/>
    <w:rsid w:val="00192B75"/>
    <w:rsid w:val="001935E4"/>
    <w:rsid w:val="00193782"/>
    <w:rsid w:val="00193F3C"/>
    <w:rsid w:val="0019654A"/>
    <w:rsid w:val="00197019"/>
    <w:rsid w:val="001A15FA"/>
    <w:rsid w:val="001A2CDD"/>
    <w:rsid w:val="001A3E85"/>
    <w:rsid w:val="001A470D"/>
    <w:rsid w:val="001A66E9"/>
    <w:rsid w:val="001A67B5"/>
    <w:rsid w:val="001A6C51"/>
    <w:rsid w:val="001A7C6F"/>
    <w:rsid w:val="001A7DB2"/>
    <w:rsid w:val="001B0927"/>
    <w:rsid w:val="001B1BF8"/>
    <w:rsid w:val="001B3669"/>
    <w:rsid w:val="001B44F3"/>
    <w:rsid w:val="001B4AD7"/>
    <w:rsid w:val="001B62C4"/>
    <w:rsid w:val="001B6A6C"/>
    <w:rsid w:val="001B74D3"/>
    <w:rsid w:val="001B7657"/>
    <w:rsid w:val="001B7CCE"/>
    <w:rsid w:val="001C0F82"/>
    <w:rsid w:val="001C1A83"/>
    <w:rsid w:val="001C2705"/>
    <w:rsid w:val="001C36D6"/>
    <w:rsid w:val="001C3EAF"/>
    <w:rsid w:val="001C47BD"/>
    <w:rsid w:val="001C4A70"/>
    <w:rsid w:val="001C4CA9"/>
    <w:rsid w:val="001C5C83"/>
    <w:rsid w:val="001C5D32"/>
    <w:rsid w:val="001C5F95"/>
    <w:rsid w:val="001D0518"/>
    <w:rsid w:val="001D07B9"/>
    <w:rsid w:val="001D0854"/>
    <w:rsid w:val="001D0ABC"/>
    <w:rsid w:val="001D139C"/>
    <w:rsid w:val="001D205C"/>
    <w:rsid w:val="001D2ABE"/>
    <w:rsid w:val="001D3F2F"/>
    <w:rsid w:val="001D4B33"/>
    <w:rsid w:val="001D4EFA"/>
    <w:rsid w:val="001D5A21"/>
    <w:rsid w:val="001D6AFE"/>
    <w:rsid w:val="001D7681"/>
    <w:rsid w:val="001D7FE4"/>
    <w:rsid w:val="001E06E5"/>
    <w:rsid w:val="001E0EBD"/>
    <w:rsid w:val="001E1D0A"/>
    <w:rsid w:val="001E4050"/>
    <w:rsid w:val="001E427A"/>
    <w:rsid w:val="001E4778"/>
    <w:rsid w:val="001E5780"/>
    <w:rsid w:val="001E682A"/>
    <w:rsid w:val="001E69E4"/>
    <w:rsid w:val="001F150B"/>
    <w:rsid w:val="001F242C"/>
    <w:rsid w:val="001F30B4"/>
    <w:rsid w:val="001F34F3"/>
    <w:rsid w:val="001F3A6B"/>
    <w:rsid w:val="001F43B1"/>
    <w:rsid w:val="001F5307"/>
    <w:rsid w:val="001F5560"/>
    <w:rsid w:val="001F621F"/>
    <w:rsid w:val="001F6802"/>
    <w:rsid w:val="001F6AA0"/>
    <w:rsid w:val="001F7123"/>
    <w:rsid w:val="001F71C7"/>
    <w:rsid w:val="001F77C5"/>
    <w:rsid w:val="0020044D"/>
    <w:rsid w:val="00200C48"/>
    <w:rsid w:val="00200DCC"/>
    <w:rsid w:val="00201005"/>
    <w:rsid w:val="00201B0B"/>
    <w:rsid w:val="00202B87"/>
    <w:rsid w:val="00204963"/>
    <w:rsid w:val="00204FF1"/>
    <w:rsid w:val="00205738"/>
    <w:rsid w:val="002058EE"/>
    <w:rsid w:val="00205934"/>
    <w:rsid w:val="00206769"/>
    <w:rsid w:val="002067F3"/>
    <w:rsid w:val="00206955"/>
    <w:rsid w:val="002101C1"/>
    <w:rsid w:val="00211D32"/>
    <w:rsid w:val="00211D76"/>
    <w:rsid w:val="00211E75"/>
    <w:rsid w:val="00212526"/>
    <w:rsid w:val="00212CE0"/>
    <w:rsid w:val="00213FA1"/>
    <w:rsid w:val="002142B4"/>
    <w:rsid w:val="0021447A"/>
    <w:rsid w:val="00215EF3"/>
    <w:rsid w:val="002161C7"/>
    <w:rsid w:val="00216E90"/>
    <w:rsid w:val="0021777E"/>
    <w:rsid w:val="0022024E"/>
    <w:rsid w:val="00220D95"/>
    <w:rsid w:val="002217B6"/>
    <w:rsid w:val="0022186E"/>
    <w:rsid w:val="00222D30"/>
    <w:rsid w:val="00222D48"/>
    <w:rsid w:val="0022367F"/>
    <w:rsid w:val="002253A0"/>
    <w:rsid w:val="00225882"/>
    <w:rsid w:val="002261D9"/>
    <w:rsid w:val="00232174"/>
    <w:rsid w:val="002334FE"/>
    <w:rsid w:val="002348B6"/>
    <w:rsid w:val="002362C9"/>
    <w:rsid w:val="00236BFB"/>
    <w:rsid w:val="00237AE5"/>
    <w:rsid w:val="002428B7"/>
    <w:rsid w:val="00242BE3"/>
    <w:rsid w:val="0024322E"/>
    <w:rsid w:val="00243895"/>
    <w:rsid w:val="0024520D"/>
    <w:rsid w:val="00245977"/>
    <w:rsid w:val="00245D52"/>
    <w:rsid w:val="002464A2"/>
    <w:rsid w:val="00250828"/>
    <w:rsid w:val="00250944"/>
    <w:rsid w:val="00250D48"/>
    <w:rsid w:val="002513DA"/>
    <w:rsid w:val="00251FF9"/>
    <w:rsid w:val="002521EA"/>
    <w:rsid w:val="00252500"/>
    <w:rsid w:val="002526B6"/>
    <w:rsid w:val="002526C8"/>
    <w:rsid w:val="00252B8F"/>
    <w:rsid w:val="002538DA"/>
    <w:rsid w:val="00254105"/>
    <w:rsid w:val="00254596"/>
    <w:rsid w:val="00254F1C"/>
    <w:rsid w:val="00255358"/>
    <w:rsid w:val="0025550A"/>
    <w:rsid w:val="0025638B"/>
    <w:rsid w:val="00256D6A"/>
    <w:rsid w:val="002575C0"/>
    <w:rsid w:val="0025794D"/>
    <w:rsid w:val="00260060"/>
    <w:rsid w:val="002617A1"/>
    <w:rsid w:val="002621BF"/>
    <w:rsid w:val="002630D6"/>
    <w:rsid w:val="00263D52"/>
    <w:rsid w:val="00264F6D"/>
    <w:rsid w:val="00265693"/>
    <w:rsid w:val="00265D24"/>
    <w:rsid w:val="00265DB8"/>
    <w:rsid w:val="00265E7A"/>
    <w:rsid w:val="00266A85"/>
    <w:rsid w:val="00267169"/>
    <w:rsid w:val="0026785D"/>
    <w:rsid w:val="00270452"/>
    <w:rsid w:val="00270475"/>
    <w:rsid w:val="00272221"/>
    <w:rsid w:val="002725DF"/>
    <w:rsid w:val="002736B7"/>
    <w:rsid w:val="00273795"/>
    <w:rsid w:val="0027393F"/>
    <w:rsid w:val="002759D5"/>
    <w:rsid w:val="0027707E"/>
    <w:rsid w:val="00277A7B"/>
    <w:rsid w:val="0028044B"/>
    <w:rsid w:val="00280DC4"/>
    <w:rsid w:val="00282768"/>
    <w:rsid w:val="00282AB1"/>
    <w:rsid w:val="00282BBA"/>
    <w:rsid w:val="002832A4"/>
    <w:rsid w:val="00283714"/>
    <w:rsid w:val="00283BB7"/>
    <w:rsid w:val="002844A0"/>
    <w:rsid w:val="00285053"/>
    <w:rsid w:val="002858E6"/>
    <w:rsid w:val="00285F68"/>
    <w:rsid w:val="00286884"/>
    <w:rsid w:val="00286C90"/>
    <w:rsid w:val="0029021D"/>
    <w:rsid w:val="002911C7"/>
    <w:rsid w:val="00291C2B"/>
    <w:rsid w:val="002920E7"/>
    <w:rsid w:val="002925DF"/>
    <w:rsid w:val="002928B0"/>
    <w:rsid w:val="00292EA1"/>
    <w:rsid w:val="00292FAF"/>
    <w:rsid w:val="002934DD"/>
    <w:rsid w:val="00293A9B"/>
    <w:rsid w:val="002943DD"/>
    <w:rsid w:val="002949D4"/>
    <w:rsid w:val="00294B54"/>
    <w:rsid w:val="00295460"/>
    <w:rsid w:val="00297E4B"/>
    <w:rsid w:val="002A06EB"/>
    <w:rsid w:val="002A06F8"/>
    <w:rsid w:val="002A121A"/>
    <w:rsid w:val="002A1A87"/>
    <w:rsid w:val="002A1AC9"/>
    <w:rsid w:val="002A336C"/>
    <w:rsid w:val="002A4830"/>
    <w:rsid w:val="002A4DE7"/>
    <w:rsid w:val="002A552B"/>
    <w:rsid w:val="002A5E00"/>
    <w:rsid w:val="002A6702"/>
    <w:rsid w:val="002A6761"/>
    <w:rsid w:val="002A7826"/>
    <w:rsid w:val="002B165E"/>
    <w:rsid w:val="002B1AA5"/>
    <w:rsid w:val="002B22CE"/>
    <w:rsid w:val="002B22E1"/>
    <w:rsid w:val="002B2533"/>
    <w:rsid w:val="002B2C84"/>
    <w:rsid w:val="002B2DDE"/>
    <w:rsid w:val="002B2EA4"/>
    <w:rsid w:val="002B32C1"/>
    <w:rsid w:val="002B35D6"/>
    <w:rsid w:val="002B4223"/>
    <w:rsid w:val="002B4831"/>
    <w:rsid w:val="002B4BEA"/>
    <w:rsid w:val="002B4F1D"/>
    <w:rsid w:val="002B554D"/>
    <w:rsid w:val="002B6C36"/>
    <w:rsid w:val="002B75E5"/>
    <w:rsid w:val="002B7610"/>
    <w:rsid w:val="002B7D40"/>
    <w:rsid w:val="002C0841"/>
    <w:rsid w:val="002C1599"/>
    <w:rsid w:val="002C1650"/>
    <w:rsid w:val="002C298C"/>
    <w:rsid w:val="002C2E7B"/>
    <w:rsid w:val="002C3C9A"/>
    <w:rsid w:val="002C445E"/>
    <w:rsid w:val="002C5A5C"/>
    <w:rsid w:val="002C637F"/>
    <w:rsid w:val="002C6CF4"/>
    <w:rsid w:val="002C6F40"/>
    <w:rsid w:val="002C7122"/>
    <w:rsid w:val="002C7465"/>
    <w:rsid w:val="002C7C7A"/>
    <w:rsid w:val="002D02A0"/>
    <w:rsid w:val="002D0DD0"/>
    <w:rsid w:val="002D0FC1"/>
    <w:rsid w:val="002D10FC"/>
    <w:rsid w:val="002D196D"/>
    <w:rsid w:val="002D1CD6"/>
    <w:rsid w:val="002D26F7"/>
    <w:rsid w:val="002D3DF1"/>
    <w:rsid w:val="002D5A77"/>
    <w:rsid w:val="002D6197"/>
    <w:rsid w:val="002D770B"/>
    <w:rsid w:val="002D79B5"/>
    <w:rsid w:val="002D7BF8"/>
    <w:rsid w:val="002D7F5B"/>
    <w:rsid w:val="002E12DD"/>
    <w:rsid w:val="002E199A"/>
    <w:rsid w:val="002E1EE9"/>
    <w:rsid w:val="002E2FF6"/>
    <w:rsid w:val="002E31E3"/>
    <w:rsid w:val="002E3719"/>
    <w:rsid w:val="002E3D0C"/>
    <w:rsid w:val="002E4349"/>
    <w:rsid w:val="002E54AE"/>
    <w:rsid w:val="002E5AAA"/>
    <w:rsid w:val="002E5B1B"/>
    <w:rsid w:val="002E60F4"/>
    <w:rsid w:val="002E617A"/>
    <w:rsid w:val="002E68F1"/>
    <w:rsid w:val="002E6B6A"/>
    <w:rsid w:val="002E6CA5"/>
    <w:rsid w:val="002E6ED2"/>
    <w:rsid w:val="002E6F5B"/>
    <w:rsid w:val="002E6FB0"/>
    <w:rsid w:val="002F1BDB"/>
    <w:rsid w:val="002F4374"/>
    <w:rsid w:val="002F4CDE"/>
    <w:rsid w:val="002F5850"/>
    <w:rsid w:val="002F7ADB"/>
    <w:rsid w:val="002F7C71"/>
    <w:rsid w:val="0030051E"/>
    <w:rsid w:val="00301271"/>
    <w:rsid w:val="00301749"/>
    <w:rsid w:val="00301A87"/>
    <w:rsid w:val="00301DEB"/>
    <w:rsid w:val="00302373"/>
    <w:rsid w:val="00302397"/>
    <w:rsid w:val="00302AA3"/>
    <w:rsid w:val="00302C33"/>
    <w:rsid w:val="0030475F"/>
    <w:rsid w:val="00304823"/>
    <w:rsid w:val="00305C01"/>
    <w:rsid w:val="00305DD6"/>
    <w:rsid w:val="00305E5F"/>
    <w:rsid w:val="00306CAA"/>
    <w:rsid w:val="00306F9C"/>
    <w:rsid w:val="003075CE"/>
    <w:rsid w:val="00310757"/>
    <w:rsid w:val="0031076B"/>
    <w:rsid w:val="00311E30"/>
    <w:rsid w:val="00312564"/>
    <w:rsid w:val="00313531"/>
    <w:rsid w:val="0031362A"/>
    <w:rsid w:val="00313B60"/>
    <w:rsid w:val="00314057"/>
    <w:rsid w:val="0031428C"/>
    <w:rsid w:val="003148B4"/>
    <w:rsid w:val="00314CE4"/>
    <w:rsid w:val="00315344"/>
    <w:rsid w:val="003154B8"/>
    <w:rsid w:val="00315B3F"/>
    <w:rsid w:val="00316861"/>
    <w:rsid w:val="00316A7D"/>
    <w:rsid w:val="003206C8"/>
    <w:rsid w:val="00320F7E"/>
    <w:rsid w:val="003215C0"/>
    <w:rsid w:val="00321703"/>
    <w:rsid w:val="00321BEE"/>
    <w:rsid w:val="00321D42"/>
    <w:rsid w:val="0032225A"/>
    <w:rsid w:val="00322B6C"/>
    <w:rsid w:val="00322EE3"/>
    <w:rsid w:val="0032342C"/>
    <w:rsid w:val="003237A1"/>
    <w:rsid w:val="003238D0"/>
    <w:rsid w:val="00323A45"/>
    <w:rsid w:val="00323D0A"/>
    <w:rsid w:val="0032437E"/>
    <w:rsid w:val="003243F6"/>
    <w:rsid w:val="003249F9"/>
    <w:rsid w:val="00324EAB"/>
    <w:rsid w:val="0032711E"/>
    <w:rsid w:val="00327ADC"/>
    <w:rsid w:val="00330885"/>
    <w:rsid w:val="00330A4A"/>
    <w:rsid w:val="0033240D"/>
    <w:rsid w:val="00332B7C"/>
    <w:rsid w:val="00333008"/>
    <w:rsid w:val="00334B32"/>
    <w:rsid w:val="0033501C"/>
    <w:rsid w:val="00335279"/>
    <w:rsid w:val="003352BB"/>
    <w:rsid w:val="0033635F"/>
    <w:rsid w:val="0033717B"/>
    <w:rsid w:val="003374AB"/>
    <w:rsid w:val="00337767"/>
    <w:rsid w:val="00340055"/>
    <w:rsid w:val="003405C0"/>
    <w:rsid w:val="00341247"/>
    <w:rsid w:val="0034183B"/>
    <w:rsid w:val="003419F4"/>
    <w:rsid w:val="00341F1C"/>
    <w:rsid w:val="00342563"/>
    <w:rsid w:val="00342E86"/>
    <w:rsid w:val="00343855"/>
    <w:rsid w:val="00343EC8"/>
    <w:rsid w:val="003442BB"/>
    <w:rsid w:val="003444AF"/>
    <w:rsid w:val="00344CF8"/>
    <w:rsid w:val="00344F0E"/>
    <w:rsid w:val="003453AE"/>
    <w:rsid w:val="003455B5"/>
    <w:rsid w:val="003464D7"/>
    <w:rsid w:val="00346806"/>
    <w:rsid w:val="00346991"/>
    <w:rsid w:val="00346B70"/>
    <w:rsid w:val="0035201E"/>
    <w:rsid w:val="003529DB"/>
    <w:rsid w:val="0035554C"/>
    <w:rsid w:val="00355B2E"/>
    <w:rsid w:val="00360290"/>
    <w:rsid w:val="00360B57"/>
    <w:rsid w:val="0036101E"/>
    <w:rsid w:val="00361426"/>
    <w:rsid w:val="00362085"/>
    <w:rsid w:val="00362174"/>
    <w:rsid w:val="00362462"/>
    <w:rsid w:val="0036284B"/>
    <w:rsid w:val="003633CB"/>
    <w:rsid w:val="00363610"/>
    <w:rsid w:val="00365269"/>
    <w:rsid w:val="0036558F"/>
    <w:rsid w:val="0036590D"/>
    <w:rsid w:val="00366BC7"/>
    <w:rsid w:val="0036710D"/>
    <w:rsid w:val="003676B7"/>
    <w:rsid w:val="00370F11"/>
    <w:rsid w:val="00370FD1"/>
    <w:rsid w:val="00372304"/>
    <w:rsid w:val="003727FF"/>
    <w:rsid w:val="0037389A"/>
    <w:rsid w:val="003739CB"/>
    <w:rsid w:val="00373D8B"/>
    <w:rsid w:val="003744F6"/>
    <w:rsid w:val="00374607"/>
    <w:rsid w:val="00375D23"/>
    <w:rsid w:val="00375F3E"/>
    <w:rsid w:val="00376F71"/>
    <w:rsid w:val="00377C8F"/>
    <w:rsid w:val="0038024B"/>
    <w:rsid w:val="003802AA"/>
    <w:rsid w:val="0038054E"/>
    <w:rsid w:val="00380646"/>
    <w:rsid w:val="0038073F"/>
    <w:rsid w:val="00380A54"/>
    <w:rsid w:val="00381001"/>
    <w:rsid w:val="00381C7E"/>
    <w:rsid w:val="0038277C"/>
    <w:rsid w:val="00382CC6"/>
    <w:rsid w:val="00382E51"/>
    <w:rsid w:val="00382F82"/>
    <w:rsid w:val="0038400E"/>
    <w:rsid w:val="00384EAD"/>
    <w:rsid w:val="00385326"/>
    <w:rsid w:val="003854C2"/>
    <w:rsid w:val="003854EC"/>
    <w:rsid w:val="00385CEF"/>
    <w:rsid w:val="00385E81"/>
    <w:rsid w:val="003860A8"/>
    <w:rsid w:val="00386DAC"/>
    <w:rsid w:val="0038725C"/>
    <w:rsid w:val="003873B5"/>
    <w:rsid w:val="00390C7C"/>
    <w:rsid w:val="00390F86"/>
    <w:rsid w:val="0039115B"/>
    <w:rsid w:val="003919A5"/>
    <w:rsid w:val="00391E8E"/>
    <w:rsid w:val="00392099"/>
    <w:rsid w:val="00393846"/>
    <w:rsid w:val="00394489"/>
    <w:rsid w:val="00394D90"/>
    <w:rsid w:val="0039531D"/>
    <w:rsid w:val="00395B9C"/>
    <w:rsid w:val="00395C7E"/>
    <w:rsid w:val="00395DE5"/>
    <w:rsid w:val="003964C1"/>
    <w:rsid w:val="00396830"/>
    <w:rsid w:val="00396D7B"/>
    <w:rsid w:val="00397680"/>
    <w:rsid w:val="003A0718"/>
    <w:rsid w:val="003A07E1"/>
    <w:rsid w:val="003A09B9"/>
    <w:rsid w:val="003A0C0E"/>
    <w:rsid w:val="003A0C46"/>
    <w:rsid w:val="003A1330"/>
    <w:rsid w:val="003A19EB"/>
    <w:rsid w:val="003A24E0"/>
    <w:rsid w:val="003A2F26"/>
    <w:rsid w:val="003A30AF"/>
    <w:rsid w:val="003A3317"/>
    <w:rsid w:val="003A3E07"/>
    <w:rsid w:val="003A4455"/>
    <w:rsid w:val="003A4D01"/>
    <w:rsid w:val="003A4E4A"/>
    <w:rsid w:val="003A58FE"/>
    <w:rsid w:val="003A5F79"/>
    <w:rsid w:val="003A62E8"/>
    <w:rsid w:val="003A6397"/>
    <w:rsid w:val="003A6570"/>
    <w:rsid w:val="003A65EC"/>
    <w:rsid w:val="003A7C4F"/>
    <w:rsid w:val="003B08DF"/>
    <w:rsid w:val="003B0A7E"/>
    <w:rsid w:val="003B1186"/>
    <w:rsid w:val="003B1AC6"/>
    <w:rsid w:val="003B239A"/>
    <w:rsid w:val="003B2885"/>
    <w:rsid w:val="003B29E3"/>
    <w:rsid w:val="003B31E4"/>
    <w:rsid w:val="003B3EF6"/>
    <w:rsid w:val="003B4AFE"/>
    <w:rsid w:val="003B51BE"/>
    <w:rsid w:val="003B5458"/>
    <w:rsid w:val="003B7190"/>
    <w:rsid w:val="003C01F3"/>
    <w:rsid w:val="003C06D9"/>
    <w:rsid w:val="003C0B97"/>
    <w:rsid w:val="003C1D44"/>
    <w:rsid w:val="003C2261"/>
    <w:rsid w:val="003C250E"/>
    <w:rsid w:val="003C262A"/>
    <w:rsid w:val="003C27D7"/>
    <w:rsid w:val="003C2E00"/>
    <w:rsid w:val="003C2FB9"/>
    <w:rsid w:val="003C3731"/>
    <w:rsid w:val="003C3875"/>
    <w:rsid w:val="003C49CD"/>
    <w:rsid w:val="003C5822"/>
    <w:rsid w:val="003C685F"/>
    <w:rsid w:val="003C7081"/>
    <w:rsid w:val="003C79AD"/>
    <w:rsid w:val="003C79FB"/>
    <w:rsid w:val="003C7E61"/>
    <w:rsid w:val="003D052C"/>
    <w:rsid w:val="003D1A37"/>
    <w:rsid w:val="003D1EC6"/>
    <w:rsid w:val="003D2656"/>
    <w:rsid w:val="003D293E"/>
    <w:rsid w:val="003D3593"/>
    <w:rsid w:val="003D3654"/>
    <w:rsid w:val="003D3EE1"/>
    <w:rsid w:val="003D4628"/>
    <w:rsid w:val="003D47C6"/>
    <w:rsid w:val="003D4C70"/>
    <w:rsid w:val="003D5AAE"/>
    <w:rsid w:val="003D674E"/>
    <w:rsid w:val="003D6C6F"/>
    <w:rsid w:val="003E1270"/>
    <w:rsid w:val="003E1485"/>
    <w:rsid w:val="003E22E6"/>
    <w:rsid w:val="003E2AC9"/>
    <w:rsid w:val="003E324B"/>
    <w:rsid w:val="003E3314"/>
    <w:rsid w:val="003E480B"/>
    <w:rsid w:val="003E6606"/>
    <w:rsid w:val="003E7458"/>
    <w:rsid w:val="003E7EC6"/>
    <w:rsid w:val="003F0289"/>
    <w:rsid w:val="003F0325"/>
    <w:rsid w:val="003F0385"/>
    <w:rsid w:val="003F05CC"/>
    <w:rsid w:val="003F2C55"/>
    <w:rsid w:val="003F3768"/>
    <w:rsid w:val="003F3FB6"/>
    <w:rsid w:val="003F525A"/>
    <w:rsid w:val="003F5EE0"/>
    <w:rsid w:val="003F63D7"/>
    <w:rsid w:val="003F66B1"/>
    <w:rsid w:val="003F7333"/>
    <w:rsid w:val="003F7690"/>
    <w:rsid w:val="003F7B79"/>
    <w:rsid w:val="00400C49"/>
    <w:rsid w:val="004013C7"/>
    <w:rsid w:val="00402281"/>
    <w:rsid w:val="0040553E"/>
    <w:rsid w:val="004078A7"/>
    <w:rsid w:val="004103D4"/>
    <w:rsid w:val="0041140B"/>
    <w:rsid w:val="0041173C"/>
    <w:rsid w:val="00411FCB"/>
    <w:rsid w:val="00412669"/>
    <w:rsid w:val="0041266A"/>
    <w:rsid w:val="0041297E"/>
    <w:rsid w:val="00413801"/>
    <w:rsid w:val="00413838"/>
    <w:rsid w:val="004138B7"/>
    <w:rsid w:val="00414A66"/>
    <w:rsid w:val="00414B7D"/>
    <w:rsid w:val="00415F14"/>
    <w:rsid w:val="004161AA"/>
    <w:rsid w:val="00416622"/>
    <w:rsid w:val="0041766E"/>
    <w:rsid w:val="004202A1"/>
    <w:rsid w:val="004203A1"/>
    <w:rsid w:val="00420AC3"/>
    <w:rsid w:val="00421A79"/>
    <w:rsid w:val="0042209A"/>
    <w:rsid w:val="00422AB6"/>
    <w:rsid w:val="004257EC"/>
    <w:rsid w:val="00425C07"/>
    <w:rsid w:val="00425C83"/>
    <w:rsid w:val="00426863"/>
    <w:rsid w:val="00426A0F"/>
    <w:rsid w:val="00426B7A"/>
    <w:rsid w:val="00426C1C"/>
    <w:rsid w:val="0043021D"/>
    <w:rsid w:val="004307BE"/>
    <w:rsid w:val="00430A18"/>
    <w:rsid w:val="00431565"/>
    <w:rsid w:val="00431D29"/>
    <w:rsid w:val="00432C6C"/>
    <w:rsid w:val="00433248"/>
    <w:rsid w:val="004332B3"/>
    <w:rsid w:val="00433629"/>
    <w:rsid w:val="004339EF"/>
    <w:rsid w:val="00433C27"/>
    <w:rsid w:val="00433C9E"/>
    <w:rsid w:val="00433EDC"/>
    <w:rsid w:val="00433F2F"/>
    <w:rsid w:val="0043404B"/>
    <w:rsid w:val="00434345"/>
    <w:rsid w:val="004350AB"/>
    <w:rsid w:val="0043548F"/>
    <w:rsid w:val="00435617"/>
    <w:rsid w:val="00436E97"/>
    <w:rsid w:val="00437A9D"/>
    <w:rsid w:val="00437E0C"/>
    <w:rsid w:val="004404BF"/>
    <w:rsid w:val="0044060B"/>
    <w:rsid w:val="0044074F"/>
    <w:rsid w:val="0044094C"/>
    <w:rsid w:val="0044412F"/>
    <w:rsid w:val="00444192"/>
    <w:rsid w:val="00444860"/>
    <w:rsid w:val="0044522B"/>
    <w:rsid w:val="00445BBE"/>
    <w:rsid w:val="00445DCB"/>
    <w:rsid w:val="00445E72"/>
    <w:rsid w:val="00446045"/>
    <w:rsid w:val="00446831"/>
    <w:rsid w:val="00446F49"/>
    <w:rsid w:val="00446F51"/>
    <w:rsid w:val="004501D6"/>
    <w:rsid w:val="00450223"/>
    <w:rsid w:val="00451393"/>
    <w:rsid w:val="00452188"/>
    <w:rsid w:val="004522A3"/>
    <w:rsid w:val="0045242C"/>
    <w:rsid w:val="00452C4A"/>
    <w:rsid w:val="00452ECE"/>
    <w:rsid w:val="00453053"/>
    <w:rsid w:val="0045422F"/>
    <w:rsid w:val="004556CE"/>
    <w:rsid w:val="0045573B"/>
    <w:rsid w:val="00455F44"/>
    <w:rsid w:val="0045648E"/>
    <w:rsid w:val="00456955"/>
    <w:rsid w:val="00456BAF"/>
    <w:rsid w:val="004579E2"/>
    <w:rsid w:val="004604D9"/>
    <w:rsid w:val="00461236"/>
    <w:rsid w:val="0046162C"/>
    <w:rsid w:val="00461AD4"/>
    <w:rsid w:val="0046221A"/>
    <w:rsid w:val="00462258"/>
    <w:rsid w:val="0046282B"/>
    <w:rsid w:val="00462E6D"/>
    <w:rsid w:val="00463BBA"/>
    <w:rsid w:val="00465171"/>
    <w:rsid w:val="00465186"/>
    <w:rsid w:val="00465A15"/>
    <w:rsid w:val="00465F9A"/>
    <w:rsid w:val="0046607D"/>
    <w:rsid w:val="0046615E"/>
    <w:rsid w:val="004664DA"/>
    <w:rsid w:val="00466EF1"/>
    <w:rsid w:val="00466F5B"/>
    <w:rsid w:val="00470710"/>
    <w:rsid w:val="00470F19"/>
    <w:rsid w:val="00471080"/>
    <w:rsid w:val="00471912"/>
    <w:rsid w:val="004719CD"/>
    <w:rsid w:val="0047291C"/>
    <w:rsid w:val="00473A55"/>
    <w:rsid w:val="00473AB3"/>
    <w:rsid w:val="00474929"/>
    <w:rsid w:val="00476BBC"/>
    <w:rsid w:val="00477904"/>
    <w:rsid w:val="00477BA1"/>
    <w:rsid w:val="004807E1"/>
    <w:rsid w:val="00480AD5"/>
    <w:rsid w:val="004824E2"/>
    <w:rsid w:val="00482894"/>
    <w:rsid w:val="00483AB3"/>
    <w:rsid w:val="00484A25"/>
    <w:rsid w:val="00484A73"/>
    <w:rsid w:val="00486186"/>
    <w:rsid w:val="004867AA"/>
    <w:rsid w:val="004870A5"/>
    <w:rsid w:val="0048741F"/>
    <w:rsid w:val="00490855"/>
    <w:rsid w:val="00490CB8"/>
    <w:rsid w:val="004928EE"/>
    <w:rsid w:val="00493468"/>
    <w:rsid w:val="00493AFA"/>
    <w:rsid w:val="00494050"/>
    <w:rsid w:val="004957E2"/>
    <w:rsid w:val="00496250"/>
    <w:rsid w:val="00496590"/>
    <w:rsid w:val="004967EC"/>
    <w:rsid w:val="00496F12"/>
    <w:rsid w:val="00497138"/>
    <w:rsid w:val="004A0324"/>
    <w:rsid w:val="004A05C2"/>
    <w:rsid w:val="004A0917"/>
    <w:rsid w:val="004A1D6E"/>
    <w:rsid w:val="004A2461"/>
    <w:rsid w:val="004A2558"/>
    <w:rsid w:val="004A28FC"/>
    <w:rsid w:val="004A3D2D"/>
    <w:rsid w:val="004A3E90"/>
    <w:rsid w:val="004A4AB6"/>
    <w:rsid w:val="004A4D5C"/>
    <w:rsid w:val="004A4DF6"/>
    <w:rsid w:val="004A56ED"/>
    <w:rsid w:val="004A5F5E"/>
    <w:rsid w:val="004A5FBB"/>
    <w:rsid w:val="004A6255"/>
    <w:rsid w:val="004A6D46"/>
    <w:rsid w:val="004A7226"/>
    <w:rsid w:val="004A7631"/>
    <w:rsid w:val="004A7804"/>
    <w:rsid w:val="004B0744"/>
    <w:rsid w:val="004B2162"/>
    <w:rsid w:val="004B2857"/>
    <w:rsid w:val="004B3C4A"/>
    <w:rsid w:val="004B447A"/>
    <w:rsid w:val="004B4598"/>
    <w:rsid w:val="004B4709"/>
    <w:rsid w:val="004B5FC9"/>
    <w:rsid w:val="004B70BA"/>
    <w:rsid w:val="004B7570"/>
    <w:rsid w:val="004C0BF0"/>
    <w:rsid w:val="004C0DB8"/>
    <w:rsid w:val="004C10BE"/>
    <w:rsid w:val="004C17DD"/>
    <w:rsid w:val="004C26EE"/>
    <w:rsid w:val="004C2851"/>
    <w:rsid w:val="004C30E2"/>
    <w:rsid w:val="004C3BB8"/>
    <w:rsid w:val="004C3DA4"/>
    <w:rsid w:val="004C441B"/>
    <w:rsid w:val="004C494A"/>
    <w:rsid w:val="004C4BDE"/>
    <w:rsid w:val="004C525A"/>
    <w:rsid w:val="004C59DB"/>
    <w:rsid w:val="004C59DD"/>
    <w:rsid w:val="004C651C"/>
    <w:rsid w:val="004C6837"/>
    <w:rsid w:val="004C6A32"/>
    <w:rsid w:val="004C6D51"/>
    <w:rsid w:val="004C6FB3"/>
    <w:rsid w:val="004D034C"/>
    <w:rsid w:val="004D07BA"/>
    <w:rsid w:val="004D0A4E"/>
    <w:rsid w:val="004D1963"/>
    <w:rsid w:val="004D1AC4"/>
    <w:rsid w:val="004D1B6E"/>
    <w:rsid w:val="004D253F"/>
    <w:rsid w:val="004D2613"/>
    <w:rsid w:val="004D486B"/>
    <w:rsid w:val="004D499C"/>
    <w:rsid w:val="004D4C00"/>
    <w:rsid w:val="004D4D0D"/>
    <w:rsid w:val="004D5CA6"/>
    <w:rsid w:val="004D65F5"/>
    <w:rsid w:val="004D71F5"/>
    <w:rsid w:val="004D73D7"/>
    <w:rsid w:val="004E0498"/>
    <w:rsid w:val="004E084C"/>
    <w:rsid w:val="004E17EA"/>
    <w:rsid w:val="004E1970"/>
    <w:rsid w:val="004E22EC"/>
    <w:rsid w:val="004E32E0"/>
    <w:rsid w:val="004E347F"/>
    <w:rsid w:val="004E3994"/>
    <w:rsid w:val="004E4051"/>
    <w:rsid w:val="004E5678"/>
    <w:rsid w:val="004E6D29"/>
    <w:rsid w:val="004F07C4"/>
    <w:rsid w:val="004F090C"/>
    <w:rsid w:val="004F0C66"/>
    <w:rsid w:val="004F0D63"/>
    <w:rsid w:val="004F0F61"/>
    <w:rsid w:val="004F1025"/>
    <w:rsid w:val="004F2554"/>
    <w:rsid w:val="004F391A"/>
    <w:rsid w:val="004F404E"/>
    <w:rsid w:val="004F47D1"/>
    <w:rsid w:val="004F4994"/>
    <w:rsid w:val="004F56CE"/>
    <w:rsid w:val="004F6BA6"/>
    <w:rsid w:val="004F6F63"/>
    <w:rsid w:val="004F7F9F"/>
    <w:rsid w:val="005004F0"/>
    <w:rsid w:val="0050083E"/>
    <w:rsid w:val="00500D5F"/>
    <w:rsid w:val="00500E0F"/>
    <w:rsid w:val="00501B46"/>
    <w:rsid w:val="00502065"/>
    <w:rsid w:val="0050293F"/>
    <w:rsid w:val="00502B0D"/>
    <w:rsid w:val="00502C5E"/>
    <w:rsid w:val="00505487"/>
    <w:rsid w:val="00506706"/>
    <w:rsid w:val="00507262"/>
    <w:rsid w:val="005072AF"/>
    <w:rsid w:val="00507916"/>
    <w:rsid w:val="00507FF1"/>
    <w:rsid w:val="0051082C"/>
    <w:rsid w:val="00510F0B"/>
    <w:rsid w:val="00511D78"/>
    <w:rsid w:val="00511E4A"/>
    <w:rsid w:val="00513807"/>
    <w:rsid w:val="0051433D"/>
    <w:rsid w:val="00515348"/>
    <w:rsid w:val="00515C95"/>
    <w:rsid w:val="00515EE3"/>
    <w:rsid w:val="00516290"/>
    <w:rsid w:val="00520AA6"/>
    <w:rsid w:val="00521260"/>
    <w:rsid w:val="005212DD"/>
    <w:rsid w:val="00521AD1"/>
    <w:rsid w:val="00522813"/>
    <w:rsid w:val="00523734"/>
    <w:rsid w:val="0052498B"/>
    <w:rsid w:val="00525B5F"/>
    <w:rsid w:val="0052618F"/>
    <w:rsid w:val="005269B9"/>
    <w:rsid w:val="00527044"/>
    <w:rsid w:val="0052715B"/>
    <w:rsid w:val="00527BF4"/>
    <w:rsid w:val="00527FFD"/>
    <w:rsid w:val="00530271"/>
    <w:rsid w:val="005303BB"/>
    <w:rsid w:val="00530F70"/>
    <w:rsid w:val="005315FF"/>
    <w:rsid w:val="00532138"/>
    <w:rsid w:val="00532447"/>
    <w:rsid w:val="0053360C"/>
    <w:rsid w:val="00533A69"/>
    <w:rsid w:val="00533CB5"/>
    <w:rsid w:val="00533F90"/>
    <w:rsid w:val="00534750"/>
    <w:rsid w:val="005360A1"/>
    <w:rsid w:val="00536946"/>
    <w:rsid w:val="00536B62"/>
    <w:rsid w:val="00536E1A"/>
    <w:rsid w:val="00537665"/>
    <w:rsid w:val="00540517"/>
    <w:rsid w:val="00542552"/>
    <w:rsid w:val="00542A93"/>
    <w:rsid w:val="0054353C"/>
    <w:rsid w:val="00543C64"/>
    <w:rsid w:val="00544B97"/>
    <w:rsid w:val="00545594"/>
    <w:rsid w:val="005455E1"/>
    <w:rsid w:val="0054562A"/>
    <w:rsid w:val="00545F1E"/>
    <w:rsid w:val="005464FA"/>
    <w:rsid w:val="00546E0D"/>
    <w:rsid w:val="00546EB1"/>
    <w:rsid w:val="00547596"/>
    <w:rsid w:val="0054770F"/>
    <w:rsid w:val="005500B8"/>
    <w:rsid w:val="00550125"/>
    <w:rsid w:val="00550D4A"/>
    <w:rsid w:val="0055176C"/>
    <w:rsid w:val="00551F54"/>
    <w:rsid w:val="00553629"/>
    <w:rsid w:val="00554BFF"/>
    <w:rsid w:val="005561CC"/>
    <w:rsid w:val="00556AE6"/>
    <w:rsid w:val="00556C38"/>
    <w:rsid w:val="00557291"/>
    <w:rsid w:val="005572CF"/>
    <w:rsid w:val="0055799E"/>
    <w:rsid w:val="00560F8F"/>
    <w:rsid w:val="00561F02"/>
    <w:rsid w:val="00561F92"/>
    <w:rsid w:val="00562480"/>
    <w:rsid w:val="00562D8F"/>
    <w:rsid w:val="00563B20"/>
    <w:rsid w:val="005640E2"/>
    <w:rsid w:val="005650E8"/>
    <w:rsid w:val="005659D3"/>
    <w:rsid w:val="00565C85"/>
    <w:rsid w:val="00566204"/>
    <w:rsid w:val="00566637"/>
    <w:rsid w:val="00566791"/>
    <w:rsid w:val="00566E18"/>
    <w:rsid w:val="00567992"/>
    <w:rsid w:val="00567EC8"/>
    <w:rsid w:val="00567F4B"/>
    <w:rsid w:val="00567F7C"/>
    <w:rsid w:val="005702F4"/>
    <w:rsid w:val="00570770"/>
    <w:rsid w:val="00570800"/>
    <w:rsid w:val="00571438"/>
    <w:rsid w:val="00571D2A"/>
    <w:rsid w:val="0057206B"/>
    <w:rsid w:val="005723EA"/>
    <w:rsid w:val="00572554"/>
    <w:rsid w:val="00572BA6"/>
    <w:rsid w:val="005742BF"/>
    <w:rsid w:val="005753C7"/>
    <w:rsid w:val="005758F5"/>
    <w:rsid w:val="00577350"/>
    <w:rsid w:val="00577439"/>
    <w:rsid w:val="005777C1"/>
    <w:rsid w:val="0058033E"/>
    <w:rsid w:val="005804AF"/>
    <w:rsid w:val="00581749"/>
    <w:rsid w:val="00581896"/>
    <w:rsid w:val="0058239D"/>
    <w:rsid w:val="0058282D"/>
    <w:rsid w:val="00582FE9"/>
    <w:rsid w:val="0058347E"/>
    <w:rsid w:val="00584025"/>
    <w:rsid w:val="005841BA"/>
    <w:rsid w:val="00584622"/>
    <w:rsid w:val="005853EA"/>
    <w:rsid w:val="005859AF"/>
    <w:rsid w:val="005860A4"/>
    <w:rsid w:val="00586310"/>
    <w:rsid w:val="005866AF"/>
    <w:rsid w:val="005871BF"/>
    <w:rsid w:val="00587DDD"/>
    <w:rsid w:val="00587EBF"/>
    <w:rsid w:val="0059006E"/>
    <w:rsid w:val="00590802"/>
    <w:rsid w:val="00590F9F"/>
    <w:rsid w:val="005915D8"/>
    <w:rsid w:val="00591A0C"/>
    <w:rsid w:val="00591AA0"/>
    <w:rsid w:val="00591E35"/>
    <w:rsid w:val="005921DA"/>
    <w:rsid w:val="005922F9"/>
    <w:rsid w:val="00592821"/>
    <w:rsid w:val="0059291B"/>
    <w:rsid w:val="00592B8D"/>
    <w:rsid w:val="005938EF"/>
    <w:rsid w:val="00594B5C"/>
    <w:rsid w:val="00594EB6"/>
    <w:rsid w:val="0059547B"/>
    <w:rsid w:val="00595806"/>
    <w:rsid w:val="00595E3B"/>
    <w:rsid w:val="005964D5"/>
    <w:rsid w:val="00596E27"/>
    <w:rsid w:val="005977CF"/>
    <w:rsid w:val="00597DCB"/>
    <w:rsid w:val="00597E47"/>
    <w:rsid w:val="005A0347"/>
    <w:rsid w:val="005A09B5"/>
    <w:rsid w:val="005A132B"/>
    <w:rsid w:val="005A148E"/>
    <w:rsid w:val="005A1AC2"/>
    <w:rsid w:val="005A1D54"/>
    <w:rsid w:val="005A1E93"/>
    <w:rsid w:val="005A314B"/>
    <w:rsid w:val="005A3211"/>
    <w:rsid w:val="005A339F"/>
    <w:rsid w:val="005A4038"/>
    <w:rsid w:val="005A415F"/>
    <w:rsid w:val="005A5177"/>
    <w:rsid w:val="005A53D3"/>
    <w:rsid w:val="005A61F3"/>
    <w:rsid w:val="005A6A3C"/>
    <w:rsid w:val="005A6C3F"/>
    <w:rsid w:val="005A70C8"/>
    <w:rsid w:val="005B1281"/>
    <w:rsid w:val="005B1F3B"/>
    <w:rsid w:val="005B1F69"/>
    <w:rsid w:val="005B23EA"/>
    <w:rsid w:val="005B289A"/>
    <w:rsid w:val="005B2B3E"/>
    <w:rsid w:val="005B2D33"/>
    <w:rsid w:val="005B3D41"/>
    <w:rsid w:val="005B4857"/>
    <w:rsid w:val="005B4B9E"/>
    <w:rsid w:val="005B552A"/>
    <w:rsid w:val="005B67A7"/>
    <w:rsid w:val="005B7869"/>
    <w:rsid w:val="005C0F0B"/>
    <w:rsid w:val="005C0F89"/>
    <w:rsid w:val="005C1A11"/>
    <w:rsid w:val="005C1F57"/>
    <w:rsid w:val="005C1FF3"/>
    <w:rsid w:val="005C23FC"/>
    <w:rsid w:val="005C2970"/>
    <w:rsid w:val="005C29B3"/>
    <w:rsid w:val="005C2E43"/>
    <w:rsid w:val="005C37AC"/>
    <w:rsid w:val="005C3AC0"/>
    <w:rsid w:val="005C3BB0"/>
    <w:rsid w:val="005C4D9C"/>
    <w:rsid w:val="005C4F06"/>
    <w:rsid w:val="005C5906"/>
    <w:rsid w:val="005C6057"/>
    <w:rsid w:val="005C7EA9"/>
    <w:rsid w:val="005C7F25"/>
    <w:rsid w:val="005D05CF"/>
    <w:rsid w:val="005D0FB5"/>
    <w:rsid w:val="005D2761"/>
    <w:rsid w:val="005D30D1"/>
    <w:rsid w:val="005D32E8"/>
    <w:rsid w:val="005D365A"/>
    <w:rsid w:val="005D3DE7"/>
    <w:rsid w:val="005D4502"/>
    <w:rsid w:val="005D603D"/>
    <w:rsid w:val="005D7BB9"/>
    <w:rsid w:val="005D7CE6"/>
    <w:rsid w:val="005E01ED"/>
    <w:rsid w:val="005E0C51"/>
    <w:rsid w:val="005E20B6"/>
    <w:rsid w:val="005E2301"/>
    <w:rsid w:val="005E239B"/>
    <w:rsid w:val="005E26E8"/>
    <w:rsid w:val="005E43E8"/>
    <w:rsid w:val="005E4BE0"/>
    <w:rsid w:val="005E4BE8"/>
    <w:rsid w:val="005E5595"/>
    <w:rsid w:val="005E7314"/>
    <w:rsid w:val="005E78EE"/>
    <w:rsid w:val="005F04BB"/>
    <w:rsid w:val="005F09B7"/>
    <w:rsid w:val="005F0CE8"/>
    <w:rsid w:val="005F0F0F"/>
    <w:rsid w:val="005F1678"/>
    <w:rsid w:val="005F17AA"/>
    <w:rsid w:val="005F19E9"/>
    <w:rsid w:val="005F1EC6"/>
    <w:rsid w:val="005F28AD"/>
    <w:rsid w:val="005F2FB7"/>
    <w:rsid w:val="005F5FD9"/>
    <w:rsid w:val="005F77F3"/>
    <w:rsid w:val="005F79FC"/>
    <w:rsid w:val="005F7D0F"/>
    <w:rsid w:val="00601221"/>
    <w:rsid w:val="0060199B"/>
    <w:rsid w:val="00602DB0"/>
    <w:rsid w:val="00603E38"/>
    <w:rsid w:val="0060411C"/>
    <w:rsid w:val="00604EC1"/>
    <w:rsid w:val="00604EC9"/>
    <w:rsid w:val="00605806"/>
    <w:rsid w:val="0060593F"/>
    <w:rsid w:val="00605D7F"/>
    <w:rsid w:val="006064AC"/>
    <w:rsid w:val="00606936"/>
    <w:rsid w:val="006069A8"/>
    <w:rsid w:val="00606BCE"/>
    <w:rsid w:val="00607074"/>
    <w:rsid w:val="00610833"/>
    <w:rsid w:val="00610B62"/>
    <w:rsid w:val="00612BF9"/>
    <w:rsid w:val="00613EEF"/>
    <w:rsid w:val="00613F3E"/>
    <w:rsid w:val="00614F28"/>
    <w:rsid w:val="00615153"/>
    <w:rsid w:val="00615BC0"/>
    <w:rsid w:val="0061617C"/>
    <w:rsid w:val="00616918"/>
    <w:rsid w:val="00616D35"/>
    <w:rsid w:val="006176B3"/>
    <w:rsid w:val="0061796D"/>
    <w:rsid w:val="00620FB2"/>
    <w:rsid w:val="00621AAF"/>
    <w:rsid w:val="0062289E"/>
    <w:rsid w:val="006228ED"/>
    <w:rsid w:val="00622ED7"/>
    <w:rsid w:val="00623EEC"/>
    <w:rsid w:val="00624324"/>
    <w:rsid w:val="00624C08"/>
    <w:rsid w:val="00624FE6"/>
    <w:rsid w:val="006250E8"/>
    <w:rsid w:val="006251FB"/>
    <w:rsid w:val="00626B83"/>
    <w:rsid w:val="006272D3"/>
    <w:rsid w:val="00627620"/>
    <w:rsid w:val="00627D31"/>
    <w:rsid w:val="00627F9F"/>
    <w:rsid w:val="00630785"/>
    <w:rsid w:val="00630D83"/>
    <w:rsid w:val="0063143C"/>
    <w:rsid w:val="006318D9"/>
    <w:rsid w:val="006327BD"/>
    <w:rsid w:val="00632EAF"/>
    <w:rsid w:val="00632EBF"/>
    <w:rsid w:val="006339F2"/>
    <w:rsid w:val="00634628"/>
    <w:rsid w:val="006352F6"/>
    <w:rsid w:val="0063594A"/>
    <w:rsid w:val="00635E03"/>
    <w:rsid w:val="00636236"/>
    <w:rsid w:val="006369D3"/>
    <w:rsid w:val="00636D39"/>
    <w:rsid w:val="00636D96"/>
    <w:rsid w:val="00637BC8"/>
    <w:rsid w:val="00640268"/>
    <w:rsid w:val="00640E22"/>
    <w:rsid w:val="00641DB7"/>
    <w:rsid w:val="00641F6F"/>
    <w:rsid w:val="00642590"/>
    <w:rsid w:val="00642F55"/>
    <w:rsid w:val="0064365C"/>
    <w:rsid w:val="00643B42"/>
    <w:rsid w:val="006441D3"/>
    <w:rsid w:val="0064454A"/>
    <w:rsid w:val="00644D59"/>
    <w:rsid w:val="006459C0"/>
    <w:rsid w:val="0064612B"/>
    <w:rsid w:val="00646635"/>
    <w:rsid w:val="00646E91"/>
    <w:rsid w:val="00647466"/>
    <w:rsid w:val="00647F9A"/>
    <w:rsid w:val="00650000"/>
    <w:rsid w:val="00650F32"/>
    <w:rsid w:val="00650FC0"/>
    <w:rsid w:val="0065168F"/>
    <w:rsid w:val="00651B2D"/>
    <w:rsid w:val="006521B8"/>
    <w:rsid w:val="00652AEB"/>
    <w:rsid w:val="006531F2"/>
    <w:rsid w:val="0065378B"/>
    <w:rsid w:val="006543A1"/>
    <w:rsid w:val="00655B00"/>
    <w:rsid w:val="006564BE"/>
    <w:rsid w:val="00657042"/>
    <w:rsid w:val="00657B6D"/>
    <w:rsid w:val="0066235E"/>
    <w:rsid w:val="006628A0"/>
    <w:rsid w:val="0066338E"/>
    <w:rsid w:val="00663A76"/>
    <w:rsid w:val="00663F5A"/>
    <w:rsid w:val="006643DC"/>
    <w:rsid w:val="00664AF8"/>
    <w:rsid w:val="00664C79"/>
    <w:rsid w:val="006656F7"/>
    <w:rsid w:val="0066598B"/>
    <w:rsid w:val="00667130"/>
    <w:rsid w:val="00667B7A"/>
    <w:rsid w:val="00667DD1"/>
    <w:rsid w:val="0067034B"/>
    <w:rsid w:val="00671BED"/>
    <w:rsid w:val="00673658"/>
    <w:rsid w:val="00674318"/>
    <w:rsid w:val="006746BF"/>
    <w:rsid w:val="00675283"/>
    <w:rsid w:val="006753FB"/>
    <w:rsid w:val="00675828"/>
    <w:rsid w:val="0067583F"/>
    <w:rsid w:val="006761D3"/>
    <w:rsid w:val="00676E13"/>
    <w:rsid w:val="00677003"/>
    <w:rsid w:val="006774F7"/>
    <w:rsid w:val="00680619"/>
    <w:rsid w:val="006807F3"/>
    <w:rsid w:val="00680F0C"/>
    <w:rsid w:val="00681351"/>
    <w:rsid w:val="00682121"/>
    <w:rsid w:val="0068230E"/>
    <w:rsid w:val="006823EF"/>
    <w:rsid w:val="00682DA4"/>
    <w:rsid w:val="00683505"/>
    <w:rsid w:val="00683DCB"/>
    <w:rsid w:val="00683E04"/>
    <w:rsid w:val="00683EB5"/>
    <w:rsid w:val="0068494E"/>
    <w:rsid w:val="00684ABD"/>
    <w:rsid w:val="006869D6"/>
    <w:rsid w:val="0068770A"/>
    <w:rsid w:val="00687D04"/>
    <w:rsid w:val="006907AF"/>
    <w:rsid w:val="00690F20"/>
    <w:rsid w:val="006918EC"/>
    <w:rsid w:val="0069239C"/>
    <w:rsid w:val="006928C2"/>
    <w:rsid w:val="00692C35"/>
    <w:rsid w:val="0069371A"/>
    <w:rsid w:val="00693EA9"/>
    <w:rsid w:val="0069480D"/>
    <w:rsid w:val="006949BC"/>
    <w:rsid w:val="00694A67"/>
    <w:rsid w:val="00694B21"/>
    <w:rsid w:val="00695A0E"/>
    <w:rsid w:val="006969FE"/>
    <w:rsid w:val="00696FF0"/>
    <w:rsid w:val="006974AC"/>
    <w:rsid w:val="00697EE7"/>
    <w:rsid w:val="006A086C"/>
    <w:rsid w:val="006A0E18"/>
    <w:rsid w:val="006A20FE"/>
    <w:rsid w:val="006A2845"/>
    <w:rsid w:val="006A2AEE"/>
    <w:rsid w:val="006A2CD8"/>
    <w:rsid w:val="006A3051"/>
    <w:rsid w:val="006A30B9"/>
    <w:rsid w:val="006A3CAD"/>
    <w:rsid w:val="006A443B"/>
    <w:rsid w:val="006A49B1"/>
    <w:rsid w:val="006A6135"/>
    <w:rsid w:val="006A6559"/>
    <w:rsid w:val="006A68B5"/>
    <w:rsid w:val="006A6CD1"/>
    <w:rsid w:val="006A7689"/>
    <w:rsid w:val="006B1817"/>
    <w:rsid w:val="006B21F2"/>
    <w:rsid w:val="006B2BAA"/>
    <w:rsid w:val="006B2E02"/>
    <w:rsid w:val="006B305E"/>
    <w:rsid w:val="006B3966"/>
    <w:rsid w:val="006B40F4"/>
    <w:rsid w:val="006B4266"/>
    <w:rsid w:val="006B45C1"/>
    <w:rsid w:val="006B4D9F"/>
    <w:rsid w:val="006B4F7E"/>
    <w:rsid w:val="006B4F91"/>
    <w:rsid w:val="006B57CE"/>
    <w:rsid w:val="006B5E5A"/>
    <w:rsid w:val="006B5F6F"/>
    <w:rsid w:val="006B62C1"/>
    <w:rsid w:val="006B64E7"/>
    <w:rsid w:val="006B6BBF"/>
    <w:rsid w:val="006B71A9"/>
    <w:rsid w:val="006B7F14"/>
    <w:rsid w:val="006C00D5"/>
    <w:rsid w:val="006C0F6E"/>
    <w:rsid w:val="006C173C"/>
    <w:rsid w:val="006C1751"/>
    <w:rsid w:val="006C1A71"/>
    <w:rsid w:val="006C202E"/>
    <w:rsid w:val="006C216C"/>
    <w:rsid w:val="006C2539"/>
    <w:rsid w:val="006C2F5C"/>
    <w:rsid w:val="006C47EF"/>
    <w:rsid w:val="006C5BDA"/>
    <w:rsid w:val="006C6AD3"/>
    <w:rsid w:val="006C6C1B"/>
    <w:rsid w:val="006C6E18"/>
    <w:rsid w:val="006C77F3"/>
    <w:rsid w:val="006C79D0"/>
    <w:rsid w:val="006C7AB5"/>
    <w:rsid w:val="006D06A2"/>
    <w:rsid w:val="006D070B"/>
    <w:rsid w:val="006D0907"/>
    <w:rsid w:val="006D0B72"/>
    <w:rsid w:val="006D1117"/>
    <w:rsid w:val="006D1DED"/>
    <w:rsid w:val="006D20ED"/>
    <w:rsid w:val="006D2945"/>
    <w:rsid w:val="006D3CC2"/>
    <w:rsid w:val="006D48C0"/>
    <w:rsid w:val="006D4D7B"/>
    <w:rsid w:val="006D56FA"/>
    <w:rsid w:val="006D5AC3"/>
    <w:rsid w:val="006D62B9"/>
    <w:rsid w:val="006D702E"/>
    <w:rsid w:val="006D797D"/>
    <w:rsid w:val="006E06E9"/>
    <w:rsid w:val="006E0C7B"/>
    <w:rsid w:val="006E0E7B"/>
    <w:rsid w:val="006E1488"/>
    <w:rsid w:val="006E1C5F"/>
    <w:rsid w:val="006E2663"/>
    <w:rsid w:val="006E3144"/>
    <w:rsid w:val="006E44B7"/>
    <w:rsid w:val="006E64C4"/>
    <w:rsid w:val="006E6809"/>
    <w:rsid w:val="006E7350"/>
    <w:rsid w:val="006E7B4F"/>
    <w:rsid w:val="006F00E2"/>
    <w:rsid w:val="006F04C7"/>
    <w:rsid w:val="006F09B0"/>
    <w:rsid w:val="006F10C5"/>
    <w:rsid w:val="006F30EF"/>
    <w:rsid w:val="006F40A9"/>
    <w:rsid w:val="006F475D"/>
    <w:rsid w:val="006F4B17"/>
    <w:rsid w:val="006F4CFD"/>
    <w:rsid w:val="006F59AF"/>
    <w:rsid w:val="006F6694"/>
    <w:rsid w:val="006F69CA"/>
    <w:rsid w:val="006F6F26"/>
    <w:rsid w:val="006F6F6F"/>
    <w:rsid w:val="006F731E"/>
    <w:rsid w:val="006F7908"/>
    <w:rsid w:val="0070005A"/>
    <w:rsid w:val="007003AA"/>
    <w:rsid w:val="00700A92"/>
    <w:rsid w:val="0070105A"/>
    <w:rsid w:val="0070374C"/>
    <w:rsid w:val="0070439C"/>
    <w:rsid w:val="00704C8D"/>
    <w:rsid w:val="00704E69"/>
    <w:rsid w:val="00705D7E"/>
    <w:rsid w:val="00706121"/>
    <w:rsid w:val="0070618E"/>
    <w:rsid w:val="007061A8"/>
    <w:rsid w:val="00706B7C"/>
    <w:rsid w:val="00707632"/>
    <w:rsid w:val="007076B0"/>
    <w:rsid w:val="00707838"/>
    <w:rsid w:val="0071004D"/>
    <w:rsid w:val="0071016F"/>
    <w:rsid w:val="007101E2"/>
    <w:rsid w:val="00710314"/>
    <w:rsid w:val="00711A50"/>
    <w:rsid w:val="0071237E"/>
    <w:rsid w:val="007125EF"/>
    <w:rsid w:val="0071293A"/>
    <w:rsid w:val="007129E8"/>
    <w:rsid w:val="00712FFB"/>
    <w:rsid w:val="00713440"/>
    <w:rsid w:val="007144A1"/>
    <w:rsid w:val="00715894"/>
    <w:rsid w:val="00715896"/>
    <w:rsid w:val="00716BE9"/>
    <w:rsid w:val="0071788F"/>
    <w:rsid w:val="0072012B"/>
    <w:rsid w:val="0072029B"/>
    <w:rsid w:val="00720FA1"/>
    <w:rsid w:val="007218F8"/>
    <w:rsid w:val="00722107"/>
    <w:rsid w:val="00722D2E"/>
    <w:rsid w:val="00724E45"/>
    <w:rsid w:val="00724E5A"/>
    <w:rsid w:val="007254E9"/>
    <w:rsid w:val="00726188"/>
    <w:rsid w:val="007268CB"/>
    <w:rsid w:val="00727774"/>
    <w:rsid w:val="007279AA"/>
    <w:rsid w:val="007300A8"/>
    <w:rsid w:val="00730C51"/>
    <w:rsid w:val="007319C9"/>
    <w:rsid w:val="007320BF"/>
    <w:rsid w:val="00733300"/>
    <w:rsid w:val="00733EF1"/>
    <w:rsid w:val="00734769"/>
    <w:rsid w:val="00734999"/>
    <w:rsid w:val="00734A65"/>
    <w:rsid w:val="00734C48"/>
    <w:rsid w:val="00735920"/>
    <w:rsid w:val="00735B49"/>
    <w:rsid w:val="00735C76"/>
    <w:rsid w:val="00736DB6"/>
    <w:rsid w:val="00737CF5"/>
    <w:rsid w:val="00740A1A"/>
    <w:rsid w:val="00741046"/>
    <w:rsid w:val="0074197E"/>
    <w:rsid w:val="00741EA5"/>
    <w:rsid w:val="00742FE8"/>
    <w:rsid w:val="00743F53"/>
    <w:rsid w:val="00744708"/>
    <w:rsid w:val="00744A51"/>
    <w:rsid w:val="00744C28"/>
    <w:rsid w:val="00745163"/>
    <w:rsid w:val="00745388"/>
    <w:rsid w:val="0074554F"/>
    <w:rsid w:val="00745743"/>
    <w:rsid w:val="007459F0"/>
    <w:rsid w:val="00745F36"/>
    <w:rsid w:val="007464DA"/>
    <w:rsid w:val="00746A54"/>
    <w:rsid w:val="007475A1"/>
    <w:rsid w:val="007515D2"/>
    <w:rsid w:val="0075229E"/>
    <w:rsid w:val="00753743"/>
    <w:rsid w:val="00753D26"/>
    <w:rsid w:val="007550EC"/>
    <w:rsid w:val="0075522D"/>
    <w:rsid w:val="007563D8"/>
    <w:rsid w:val="00757DFA"/>
    <w:rsid w:val="00760411"/>
    <w:rsid w:val="0076092E"/>
    <w:rsid w:val="00760B27"/>
    <w:rsid w:val="00760E60"/>
    <w:rsid w:val="007611D5"/>
    <w:rsid w:val="00761339"/>
    <w:rsid w:val="0076228B"/>
    <w:rsid w:val="0076300F"/>
    <w:rsid w:val="007636D7"/>
    <w:rsid w:val="00763D8E"/>
    <w:rsid w:val="00764A1A"/>
    <w:rsid w:val="00764B87"/>
    <w:rsid w:val="00764C1C"/>
    <w:rsid w:val="0076530D"/>
    <w:rsid w:val="007670DC"/>
    <w:rsid w:val="00767443"/>
    <w:rsid w:val="007679B3"/>
    <w:rsid w:val="00767D29"/>
    <w:rsid w:val="007700B9"/>
    <w:rsid w:val="00770505"/>
    <w:rsid w:val="00770DF4"/>
    <w:rsid w:val="007711F6"/>
    <w:rsid w:val="007712BD"/>
    <w:rsid w:val="00771314"/>
    <w:rsid w:val="007716FF"/>
    <w:rsid w:val="00771822"/>
    <w:rsid w:val="00772172"/>
    <w:rsid w:val="007721A1"/>
    <w:rsid w:val="0077231F"/>
    <w:rsid w:val="00772ABB"/>
    <w:rsid w:val="00773F5C"/>
    <w:rsid w:val="007740E8"/>
    <w:rsid w:val="00774526"/>
    <w:rsid w:val="00774F2A"/>
    <w:rsid w:val="00777962"/>
    <w:rsid w:val="00780386"/>
    <w:rsid w:val="0078045A"/>
    <w:rsid w:val="00780984"/>
    <w:rsid w:val="00780ECE"/>
    <w:rsid w:val="00781A56"/>
    <w:rsid w:val="00781FF5"/>
    <w:rsid w:val="0078230D"/>
    <w:rsid w:val="00782497"/>
    <w:rsid w:val="0078326F"/>
    <w:rsid w:val="007834F5"/>
    <w:rsid w:val="007838FF"/>
    <w:rsid w:val="007839AD"/>
    <w:rsid w:val="00784142"/>
    <w:rsid w:val="00784844"/>
    <w:rsid w:val="00784C43"/>
    <w:rsid w:val="00784D4F"/>
    <w:rsid w:val="00784E0B"/>
    <w:rsid w:val="007851CB"/>
    <w:rsid w:val="007859D3"/>
    <w:rsid w:val="007863D1"/>
    <w:rsid w:val="00787B54"/>
    <w:rsid w:val="0079096A"/>
    <w:rsid w:val="00791915"/>
    <w:rsid w:val="00791F45"/>
    <w:rsid w:val="0079335D"/>
    <w:rsid w:val="007935D9"/>
    <w:rsid w:val="00793C03"/>
    <w:rsid w:val="00794567"/>
    <w:rsid w:val="00794F9F"/>
    <w:rsid w:val="0079557C"/>
    <w:rsid w:val="00796206"/>
    <w:rsid w:val="00796980"/>
    <w:rsid w:val="0079721A"/>
    <w:rsid w:val="007976F2"/>
    <w:rsid w:val="007A1544"/>
    <w:rsid w:val="007A1BAF"/>
    <w:rsid w:val="007A21A1"/>
    <w:rsid w:val="007A2227"/>
    <w:rsid w:val="007A2699"/>
    <w:rsid w:val="007A296F"/>
    <w:rsid w:val="007A2C16"/>
    <w:rsid w:val="007A33BD"/>
    <w:rsid w:val="007A4523"/>
    <w:rsid w:val="007A498C"/>
    <w:rsid w:val="007A514E"/>
    <w:rsid w:val="007A5513"/>
    <w:rsid w:val="007A5B33"/>
    <w:rsid w:val="007A5EB3"/>
    <w:rsid w:val="007B08A2"/>
    <w:rsid w:val="007B11A1"/>
    <w:rsid w:val="007B1209"/>
    <w:rsid w:val="007B1919"/>
    <w:rsid w:val="007B1EAD"/>
    <w:rsid w:val="007B36DE"/>
    <w:rsid w:val="007B3A25"/>
    <w:rsid w:val="007B46E2"/>
    <w:rsid w:val="007B5810"/>
    <w:rsid w:val="007B60F9"/>
    <w:rsid w:val="007B63C1"/>
    <w:rsid w:val="007B6773"/>
    <w:rsid w:val="007B69CB"/>
    <w:rsid w:val="007C04D6"/>
    <w:rsid w:val="007C0E33"/>
    <w:rsid w:val="007C0F37"/>
    <w:rsid w:val="007C1278"/>
    <w:rsid w:val="007C128E"/>
    <w:rsid w:val="007C14D4"/>
    <w:rsid w:val="007C1577"/>
    <w:rsid w:val="007C16DF"/>
    <w:rsid w:val="007C1DF2"/>
    <w:rsid w:val="007C1E01"/>
    <w:rsid w:val="007C2048"/>
    <w:rsid w:val="007C3165"/>
    <w:rsid w:val="007C35FD"/>
    <w:rsid w:val="007C4C8B"/>
    <w:rsid w:val="007C5AB9"/>
    <w:rsid w:val="007C61E1"/>
    <w:rsid w:val="007D02AB"/>
    <w:rsid w:val="007D1491"/>
    <w:rsid w:val="007D1EFD"/>
    <w:rsid w:val="007D2AAB"/>
    <w:rsid w:val="007D3FA5"/>
    <w:rsid w:val="007D40E5"/>
    <w:rsid w:val="007D4856"/>
    <w:rsid w:val="007D5D96"/>
    <w:rsid w:val="007D7556"/>
    <w:rsid w:val="007E01CD"/>
    <w:rsid w:val="007E0215"/>
    <w:rsid w:val="007E20DC"/>
    <w:rsid w:val="007E2C73"/>
    <w:rsid w:val="007E2D6F"/>
    <w:rsid w:val="007E2FFB"/>
    <w:rsid w:val="007E3460"/>
    <w:rsid w:val="007E3688"/>
    <w:rsid w:val="007E36B7"/>
    <w:rsid w:val="007E5300"/>
    <w:rsid w:val="007E5884"/>
    <w:rsid w:val="007E5F0C"/>
    <w:rsid w:val="007E6CCA"/>
    <w:rsid w:val="007F066B"/>
    <w:rsid w:val="007F0835"/>
    <w:rsid w:val="007F0C28"/>
    <w:rsid w:val="007F0E30"/>
    <w:rsid w:val="007F107F"/>
    <w:rsid w:val="007F1F7A"/>
    <w:rsid w:val="007F29CF"/>
    <w:rsid w:val="007F43A4"/>
    <w:rsid w:val="007F55BC"/>
    <w:rsid w:val="007F6FC5"/>
    <w:rsid w:val="007F7B1E"/>
    <w:rsid w:val="00801BDA"/>
    <w:rsid w:val="00801F6C"/>
    <w:rsid w:val="00802187"/>
    <w:rsid w:val="00802325"/>
    <w:rsid w:val="0080260C"/>
    <w:rsid w:val="008026A3"/>
    <w:rsid w:val="0080316D"/>
    <w:rsid w:val="00803797"/>
    <w:rsid w:val="0080444C"/>
    <w:rsid w:val="00805C89"/>
    <w:rsid w:val="00806632"/>
    <w:rsid w:val="008067AB"/>
    <w:rsid w:val="00806936"/>
    <w:rsid w:val="00806A1D"/>
    <w:rsid w:val="008071B9"/>
    <w:rsid w:val="00807414"/>
    <w:rsid w:val="00807667"/>
    <w:rsid w:val="0080777C"/>
    <w:rsid w:val="00810CC6"/>
    <w:rsid w:val="0081180A"/>
    <w:rsid w:val="00812B64"/>
    <w:rsid w:val="00812EED"/>
    <w:rsid w:val="00813BF4"/>
    <w:rsid w:val="008142F7"/>
    <w:rsid w:val="008144ED"/>
    <w:rsid w:val="00814EB4"/>
    <w:rsid w:val="008163F2"/>
    <w:rsid w:val="008179A9"/>
    <w:rsid w:val="00820CFC"/>
    <w:rsid w:val="008210F1"/>
    <w:rsid w:val="0082185F"/>
    <w:rsid w:val="008232EA"/>
    <w:rsid w:val="00823AB9"/>
    <w:rsid w:val="008247F0"/>
    <w:rsid w:val="00825A02"/>
    <w:rsid w:val="0082626C"/>
    <w:rsid w:val="008264EA"/>
    <w:rsid w:val="00826940"/>
    <w:rsid w:val="00827130"/>
    <w:rsid w:val="00827383"/>
    <w:rsid w:val="00827C2F"/>
    <w:rsid w:val="00827D20"/>
    <w:rsid w:val="008306C4"/>
    <w:rsid w:val="00830A6C"/>
    <w:rsid w:val="00830BA9"/>
    <w:rsid w:val="00830EB0"/>
    <w:rsid w:val="00831041"/>
    <w:rsid w:val="0083133F"/>
    <w:rsid w:val="008313A4"/>
    <w:rsid w:val="00831799"/>
    <w:rsid w:val="00832A63"/>
    <w:rsid w:val="00833C43"/>
    <w:rsid w:val="0083535E"/>
    <w:rsid w:val="0083594B"/>
    <w:rsid w:val="00836C35"/>
    <w:rsid w:val="0084049E"/>
    <w:rsid w:val="00841A83"/>
    <w:rsid w:val="00841BA9"/>
    <w:rsid w:val="00842A80"/>
    <w:rsid w:val="00843122"/>
    <w:rsid w:val="008438FB"/>
    <w:rsid w:val="008443E1"/>
    <w:rsid w:val="00844C88"/>
    <w:rsid w:val="008504B3"/>
    <w:rsid w:val="008516C1"/>
    <w:rsid w:val="00852DAB"/>
    <w:rsid w:val="0085316C"/>
    <w:rsid w:val="008539B8"/>
    <w:rsid w:val="00853AA1"/>
    <w:rsid w:val="00853D8A"/>
    <w:rsid w:val="008545FC"/>
    <w:rsid w:val="0085684F"/>
    <w:rsid w:val="00857901"/>
    <w:rsid w:val="0086016B"/>
    <w:rsid w:val="008608FB"/>
    <w:rsid w:val="00860C24"/>
    <w:rsid w:val="00860D72"/>
    <w:rsid w:val="00860DF9"/>
    <w:rsid w:val="0086175A"/>
    <w:rsid w:val="00862501"/>
    <w:rsid w:val="008626C9"/>
    <w:rsid w:val="00863428"/>
    <w:rsid w:val="008642F9"/>
    <w:rsid w:val="00864C3F"/>
    <w:rsid w:val="00864C9B"/>
    <w:rsid w:val="00866009"/>
    <w:rsid w:val="0086758E"/>
    <w:rsid w:val="00867792"/>
    <w:rsid w:val="00867B7F"/>
    <w:rsid w:val="00870707"/>
    <w:rsid w:val="00870B32"/>
    <w:rsid w:val="008711F6"/>
    <w:rsid w:val="008715D6"/>
    <w:rsid w:val="00871803"/>
    <w:rsid w:val="008718B6"/>
    <w:rsid w:val="00871998"/>
    <w:rsid w:val="00871D02"/>
    <w:rsid w:val="008724AA"/>
    <w:rsid w:val="00873A7F"/>
    <w:rsid w:val="008760AC"/>
    <w:rsid w:val="00877946"/>
    <w:rsid w:val="00877FF1"/>
    <w:rsid w:val="008802D5"/>
    <w:rsid w:val="00882E36"/>
    <w:rsid w:val="00883048"/>
    <w:rsid w:val="008832D6"/>
    <w:rsid w:val="00885ABF"/>
    <w:rsid w:val="0088715B"/>
    <w:rsid w:val="008905E4"/>
    <w:rsid w:val="00891ECD"/>
    <w:rsid w:val="00892F84"/>
    <w:rsid w:val="0089395A"/>
    <w:rsid w:val="00893CE6"/>
    <w:rsid w:val="00893E70"/>
    <w:rsid w:val="0089496C"/>
    <w:rsid w:val="00894C2E"/>
    <w:rsid w:val="00895910"/>
    <w:rsid w:val="00896044"/>
    <w:rsid w:val="00897413"/>
    <w:rsid w:val="00897500"/>
    <w:rsid w:val="008976DC"/>
    <w:rsid w:val="00897952"/>
    <w:rsid w:val="008A0032"/>
    <w:rsid w:val="008A031C"/>
    <w:rsid w:val="008A1488"/>
    <w:rsid w:val="008A16E3"/>
    <w:rsid w:val="008A3075"/>
    <w:rsid w:val="008A3174"/>
    <w:rsid w:val="008A362F"/>
    <w:rsid w:val="008A3632"/>
    <w:rsid w:val="008A38DD"/>
    <w:rsid w:val="008A3EB2"/>
    <w:rsid w:val="008A4360"/>
    <w:rsid w:val="008A4913"/>
    <w:rsid w:val="008A4BD8"/>
    <w:rsid w:val="008A4E7D"/>
    <w:rsid w:val="008A5C8C"/>
    <w:rsid w:val="008A5CD6"/>
    <w:rsid w:val="008A5DB2"/>
    <w:rsid w:val="008A66BB"/>
    <w:rsid w:val="008A7330"/>
    <w:rsid w:val="008A737C"/>
    <w:rsid w:val="008A73BD"/>
    <w:rsid w:val="008B0D49"/>
    <w:rsid w:val="008B1941"/>
    <w:rsid w:val="008B368F"/>
    <w:rsid w:val="008B4131"/>
    <w:rsid w:val="008B44F5"/>
    <w:rsid w:val="008B484F"/>
    <w:rsid w:val="008B4A26"/>
    <w:rsid w:val="008B5148"/>
    <w:rsid w:val="008B6D29"/>
    <w:rsid w:val="008B6E75"/>
    <w:rsid w:val="008C0908"/>
    <w:rsid w:val="008C1172"/>
    <w:rsid w:val="008C2043"/>
    <w:rsid w:val="008C3065"/>
    <w:rsid w:val="008C32EB"/>
    <w:rsid w:val="008C3CF1"/>
    <w:rsid w:val="008C4DF7"/>
    <w:rsid w:val="008C4FA8"/>
    <w:rsid w:val="008C5719"/>
    <w:rsid w:val="008C6249"/>
    <w:rsid w:val="008C78F0"/>
    <w:rsid w:val="008D128C"/>
    <w:rsid w:val="008D16C8"/>
    <w:rsid w:val="008D1E36"/>
    <w:rsid w:val="008D27A7"/>
    <w:rsid w:val="008D2910"/>
    <w:rsid w:val="008D306D"/>
    <w:rsid w:val="008D3BE7"/>
    <w:rsid w:val="008D42EF"/>
    <w:rsid w:val="008D45ED"/>
    <w:rsid w:val="008D55F9"/>
    <w:rsid w:val="008D6148"/>
    <w:rsid w:val="008D777D"/>
    <w:rsid w:val="008E0B1F"/>
    <w:rsid w:val="008E0E2B"/>
    <w:rsid w:val="008E174C"/>
    <w:rsid w:val="008E176C"/>
    <w:rsid w:val="008E2728"/>
    <w:rsid w:val="008E2882"/>
    <w:rsid w:val="008E35AC"/>
    <w:rsid w:val="008E391A"/>
    <w:rsid w:val="008E3AFF"/>
    <w:rsid w:val="008E3C02"/>
    <w:rsid w:val="008E3F5B"/>
    <w:rsid w:val="008E443F"/>
    <w:rsid w:val="008E4F4D"/>
    <w:rsid w:val="008E5A8E"/>
    <w:rsid w:val="008E6405"/>
    <w:rsid w:val="008E7B06"/>
    <w:rsid w:val="008E7D55"/>
    <w:rsid w:val="008E7DAB"/>
    <w:rsid w:val="008F049C"/>
    <w:rsid w:val="008F069B"/>
    <w:rsid w:val="008F0D7A"/>
    <w:rsid w:val="008F0D84"/>
    <w:rsid w:val="008F0E93"/>
    <w:rsid w:val="008F2F1E"/>
    <w:rsid w:val="008F3F92"/>
    <w:rsid w:val="008F4081"/>
    <w:rsid w:val="008F4599"/>
    <w:rsid w:val="008F4B40"/>
    <w:rsid w:val="008F4DEB"/>
    <w:rsid w:val="008F5081"/>
    <w:rsid w:val="008F50AD"/>
    <w:rsid w:val="008F5109"/>
    <w:rsid w:val="008F6467"/>
    <w:rsid w:val="008F64C7"/>
    <w:rsid w:val="008F6898"/>
    <w:rsid w:val="008F6BEB"/>
    <w:rsid w:val="008F71EF"/>
    <w:rsid w:val="008F74A7"/>
    <w:rsid w:val="008F75B3"/>
    <w:rsid w:val="0090011C"/>
    <w:rsid w:val="00900349"/>
    <w:rsid w:val="009007FF"/>
    <w:rsid w:val="00901136"/>
    <w:rsid w:val="00903635"/>
    <w:rsid w:val="00903803"/>
    <w:rsid w:val="00905FF5"/>
    <w:rsid w:val="0090636C"/>
    <w:rsid w:val="009066F4"/>
    <w:rsid w:val="00906874"/>
    <w:rsid w:val="00906D74"/>
    <w:rsid w:val="00907690"/>
    <w:rsid w:val="009102CC"/>
    <w:rsid w:val="009112BF"/>
    <w:rsid w:val="00911349"/>
    <w:rsid w:val="00911DF0"/>
    <w:rsid w:val="00912254"/>
    <w:rsid w:val="009122AD"/>
    <w:rsid w:val="00912A80"/>
    <w:rsid w:val="00912CC5"/>
    <w:rsid w:val="00914978"/>
    <w:rsid w:val="009155CB"/>
    <w:rsid w:val="00916058"/>
    <w:rsid w:val="0091609E"/>
    <w:rsid w:val="00916BE0"/>
    <w:rsid w:val="0091774D"/>
    <w:rsid w:val="00920170"/>
    <w:rsid w:val="009203A9"/>
    <w:rsid w:val="009204B1"/>
    <w:rsid w:val="0092133E"/>
    <w:rsid w:val="00922643"/>
    <w:rsid w:val="00923701"/>
    <w:rsid w:val="00923F75"/>
    <w:rsid w:val="00925465"/>
    <w:rsid w:val="00925724"/>
    <w:rsid w:val="00925A50"/>
    <w:rsid w:val="00927181"/>
    <w:rsid w:val="0093045B"/>
    <w:rsid w:val="00930758"/>
    <w:rsid w:val="00930850"/>
    <w:rsid w:val="00930A29"/>
    <w:rsid w:val="00930D9F"/>
    <w:rsid w:val="00932BB8"/>
    <w:rsid w:val="009336CC"/>
    <w:rsid w:val="0093390B"/>
    <w:rsid w:val="00934246"/>
    <w:rsid w:val="0093440B"/>
    <w:rsid w:val="009346CB"/>
    <w:rsid w:val="00934720"/>
    <w:rsid w:val="009352BC"/>
    <w:rsid w:val="00936DE1"/>
    <w:rsid w:val="0093705F"/>
    <w:rsid w:val="00937291"/>
    <w:rsid w:val="0093732B"/>
    <w:rsid w:val="0094005B"/>
    <w:rsid w:val="00941670"/>
    <w:rsid w:val="00941EBD"/>
    <w:rsid w:val="009435A1"/>
    <w:rsid w:val="0094378C"/>
    <w:rsid w:val="00943CF5"/>
    <w:rsid w:val="00944129"/>
    <w:rsid w:val="00944C2E"/>
    <w:rsid w:val="00946749"/>
    <w:rsid w:val="00946AD9"/>
    <w:rsid w:val="00946DBA"/>
    <w:rsid w:val="00946F08"/>
    <w:rsid w:val="00947607"/>
    <w:rsid w:val="009509BE"/>
    <w:rsid w:val="00950FB4"/>
    <w:rsid w:val="009510BA"/>
    <w:rsid w:val="009511BC"/>
    <w:rsid w:val="00951211"/>
    <w:rsid w:val="009515EC"/>
    <w:rsid w:val="00951D24"/>
    <w:rsid w:val="00953432"/>
    <w:rsid w:val="00953C3C"/>
    <w:rsid w:val="00954312"/>
    <w:rsid w:val="00955189"/>
    <w:rsid w:val="00955C19"/>
    <w:rsid w:val="0095673E"/>
    <w:rsid w:val="00956C15"/>
    <w:rsid w:val="00957272"/>
    <w:rsid w:val="009576DE"/>
    <w:rsid w:val="0096009C"/>
    <w:rsid w:val="009604EA"/>
    <w:rsid w:val="00960B57"/>
    <w:rsid w:val="009617C6"/>
    <w:rsid w:val="0096298D"/>
    <w:rsid w:val="00963B76"/>
    <w:rsid w:val="009648B4"/>
    <w:rsid w:val="00965065"/>
    <w:rsid w:val="0096598A"/>
    <w:rsid w:val="00965B86"/>
    <w:rsid w:val="00965EA2"/>
    <w:rsid w:val="00966E7E"/>
    <w:rsid w:val="0096710C"/>
    <w:rsid w:val="009672D5"/>
    <w:rsid w:val="009673D8"/>
    <w:rsid w:val="00967BBC"/>
    <w:rsid w:val="00967C70"/>
    <w:rsid w:val="00967D53"/>
    <w:rsid w:val="00967FC1"/>
    <w:rsid w:val="00970B48"/>
    <w:rsid w:val="00971534"/>
    <w:rsid w:val="009721F2"/>
    <w:rsid w:val="00972AFE"/>
    <w:rsid w:val="00972FE7"/>
    <w:rsid w:val="00973689"/>
    <w:rsid w:val="0097441F"/>
    <w:rsid w:val="0097473F"/>
    <w:rsid w:val="0097526E"/>
    <w:rsid w:val="009755A7"/>
    <w:rsid w:val="00975A62"/>
    <w:rsid w:val="00975C1B"/>
    <w:rsid w:val="00976C15"/>
    <w:rsid w:val="00977211"/>
    <w:rsid w:val="00977460"/>
    <w:rsid w:val="00980B97"/>
    <w:rsid w:val="00981550"/>
    <w:rsid w:val="009816B7"/>
    <w:rsid w:val="00982743"/>
    <w:rsid w:val="00983BF8"/>
    <w:rsid w:val="00986016"/>
    <w:rsid w:val="00986446"/>
    <w:rsid w:val="009866B9"/>
    <w:rsid w:val="00987086"/>
    <w:rsid w:val="009900D2"/>
    <w:rsid w:val="009902DF"/>
    <w:rsid w:val="00990337"/>
    <w:rsid w:val="00990D62"/>
    <w:rsid w:val="00992587"/>
    <w:rsid w:val="0099312D"/>
    <w:rsid w:val="00993E41"/>
    <w:rsid w:val="00994244"/>
    <w:rsid w:val="009945FC"/>
    <w:rsid w:val="009958A9"/>
    <w:rsid w:val="00995D15"/>
    <w:rsid w:val="00995F10"/>
    <w:rsid w:val="0099615A"/>
    <w:rsid w:val="009977B0"/>
    <w:rsid w:val="009979B2"/>
    <w:rsid w:val="009A10E1"/>
    <w:rsid w:val="009A2560"/>
    <w:rsid w:val="009A3722"/>
    <w:rsid w:val="009A4868"/>
    <w:rsid w:val="009A556E"/>
    <w:rsid w:val="009A57EF"/>
    <w:rsid w:val="009A5DA2"/>
    <w:rsid w:val="009A6160"/>
    <w:rsid w:val="009A63C7"/>
    <w:rsid w:val="009A6645"/>
    <w:rsid w:val="009A72C3"/>
    <w:rsid w:val="009B03BD"/>
    <w:rsid w:val="009B09A2"/>
    <w:rsid w:val="009B1E29"/>
    <w:rsid w:val="009B24F4"/>
    <w:rsid w:val="009B38F2"/>
    <w:rsid w:val="009B415D"/>
    <w:rsid w:val="009B4254"/>
    <w:rsid w:val="009B44E8"/>
    <w:rsid w:val="009B5781"/>
    <w:rsid w:val="009B6CB3"/>
    <w:rsid w:val="009B72DF"/>
    <w:rsid w:val="009B7EC5"/>
    <w:rsid w:val="009B7F50"/>
    <w:rsid w:val="009C01FC"/>
    <w:rsid w:val="009C06BF"/>
    <w:rsid w:val="009C1EC5"/>
    <w:rsid w:val="009C2579"/>
    <w:rsid w:val="009C2FEA"/>
    <w:rsid w:val="009C34CE"/>
    <w:rsid w:val="009C35BD"/>
    <w:rsid w:val="009C36C3"/>
    <w:rsid w:val="009C3AA3"/>
    <w:rsid w:val="009C3D6B"/>
    <w:rsid w:val="009C3EB2"/>
    <w:rsid w:val="009C3F0F"/>
    <w:rsid w:val="009C594A"/>
    <w:rsid w:val="009C64E5"/>
    <w:rsid w:val="009C724D"/>
    <w:rsid w:val="009C729A"/>
    <w:rsid w:val="009C7AF2"/>
    <w:rsid w:val="009C7C1E"/>
    <w:rsid w:val="009D00C4"/>
    <w:rsid w:val="009D058E"/>
    <w:rsid w:val="009D0930"/>
    <w:rsid w:val="009D1776"/>
    <w:rsid w:val="009D17E4"/>
    <w:rsid w:val="009D3273"/>
    <w:rsid w:val="009D34E8"/>
    <w:rsid w:val="009D3CDF"/>
    <w:rsid w:val="009D40D7"/>
    <w:rsid w:val="009D4331"/>
    <w:rsid w:val="009D4414"/>
    <w:rsid w:val="009D4D8F"/>
    <w:rsid w:val="009D4E9F"/>
    <w:rsid w:val="009D5159"/>
    <w:rsid w:val="009D5C9D"/>
    <w:rsid w:val="009D6C98"/>
    <w:rsid w:val="009E064E"/>
    <w:rsid w:val="009E08CE"/>
    <w:rsid w:val="009E0A76"/>
    <w:rsid w:val="009E0A7E"/>
    <w:rsid w:val="009E0D44"/>
    <w:rsid w:val="009E129E"/>
    <w:rsid w:val="009E1363"/>
    <w:rsid w:val="009E1907"/>
    <w:rsid w:val="009E2CE7"/>
    <w:rsid w:val="009E4093"/>
    <w:rsid w:val="009E43E5"/>
    <w:rsid w:val="009E4AD1"/>
    <w:rsid w:val="009E5029"/>
    <w:rsid w:val="009E58E9"/>
    <w:rsid w:val="009E6D9C"/>
    <w:rsid w:val="009E790E"/>
    <w:rsid w:val="009F0C3C"/>
    <w:rsid w:val="009F0D9D"/>
    <w:rsid w:val="009F31FC"/>
    <w:rsid w:val="009F386F"/>
    <w:rsid w:val="009F444C"/>
    <w:rsid w:val="009F48E7"/>
    <w:rsid w:val="009F508F"/>
    <w:rsid w:val="009F548B"/>
    <w:rsid w:val="009F54EB"/>
    <w:rsid w:val="009F5F84"/>
    <w:rsid w:val="009F6536"/>
    <w:rsid w:val="009F6E48"/>
    <w:rsid w:val="009F744F"/>
    <w:rsid w:val="009F77D0"/>
    <w:rsid w:val="00A00F58"/>
    <w:rsid w:val="00A010ED"/>
    <w:rsid w:val="00A01744"/>
    <w:rsid w:val="00A025E8"/>
    <w:rsid w:val="00A02920"/>
    <w:rsid w:val="00A02AF2"/>
    <w:rsid w:val="00A0311E"/>
    <w:rsid w:val="00A0387A"/>
    <w:rsid w:val="00A03E42"/>
    <w:rsid w:val="00A0628B"/>
    <w:rsid w:val="00A06C37"/>
    <w:rsid w:val="00A0713F"/>
    <w:rsid w:val="00A079E3"/>
    <w:rsid w:val="00A07E15"/>
    <w:rsid w:val="00A101F0"/>
    <w:rsid w:val="00A10BE8"/>
    <w:rsid w:val="00A11CA2"/>
    <w:rsid w:val="00A12806"/>
    <w:rsid w:val="00A13335"/>
    <w:rsid w:val="00A14BE6"/>
    <w:rsid w:val="00A14C0B"/>
    <w:rsid w:val="00A14D59"/>
    <w:rsid w:val="00A151F0"/>
    <w:rsid w:val="00A16E68"/>
    <w:rsid w:val="00A16F42"/>
    <w:rsid w:val="00A17CE2"/>
    <w:rsid w:val="00A214DD"/>
    <w:rsid w:val="00A22392"/>
    <w:rsid w:val="00A225C5"/>
    <w:rsid w:val="00A225CC"/>
    <w:rsid w:val="00A22BA7"/>
    <w:rsid w:val="00A2523D"/>
    <w:rsid w:val="00A25376"/>
    <w:rsid w:val="00A25AD6"/>
    <w:rsid w:val="00A25BF3"/>
    <w:rsid w:val="00A27A95"/>
    <w:rsid w:val="00A27F77"/>
    <w:rsid w:val="00A3077B"/>
    <w:rsid w:val="00A31C72"/>
    <w:rsid w:val="00A3222D"/>
    <w:rsid w:val="00A32C51"/>
    <w:rsid w:val="00A33202"/>
    <w:rsid w:val="00A33CFA"/>
    <w:rsid w:val="00A35338"/>
    <w:rsid w:val="00A36072"/>
    <w:rsid w:val="00A36E29"/>
    <w:rsid w:val="00A36E57"/>
    <w:rsid w:val="00A37035"/>
    <w:rsid w:val="00A4019C"/>
    <w:rsid w:val="00A4052A"/>
    <w:rsid w:val="00A405EC"/>
    <w:rsid w:val="00A43648"/>
    <w:rsid w:val="00A43674"/>
    <w:rsid w:val="00A438F7"/>
    <w:rsid w:val="00A43906"/>
    <w:rsid w:val="00A43CA9"/>
    <w:rsid w:val="00A45F73"/>
    <w:rsid w:val="00A462A1"/>
    <w:rsid w:val="00A46305"/>
    <w:rsid w:val="00A4685B"/>
    <w:rsid w:val="00A46A6C"/>
    <w:rsid w:val="00A46BB0"/>
    <w:rsid w:val="00A50E02"/>
    <w:rsid w:val="00A5153B"/>
    <w:rsid w:val="00A515C4"/>
    <w:rsid w:val="00A51A13"/>
    <w:rsid w:val="00A5209A"/>
    <w:rsid w:val="00A52CB4"/>
    <w:rsid w:val="00A53004"/>
    <w:rsid w:val="00A531B7"/>
    <w:rsid w:val="00A53676"/>
    <w:rsid w:val="00A53698"/>
    <w:rsid w:val="00A53F5F"/>
    <w:rsid w:val="00A550B3"/>
    <w:rsid w:val="00A558C3"/>
    <w:rsid w:val="00A5590D"/>
    <w:rsid w:val="00A56679"/>
    <w:rsid w:val="00A56898"/>
    <w:rsid w:val="00A56EF0"/>
    <w:rsid w:val="00A57012"/>
    <w:rsid w:val="00A57FE2"/>
    <w:rsid w:val="00A60C2A"/>
    <w:rsid w:val="00A61295"/>
    <w:rsid w:val="00A6282E"/>
    <w:rsid w:val="00A628B9"/>
    <w:rsid w:val="00A6296C"/>
    <w:rsid w:val="00A633B8"/>
    <w:rsid w:val="00A64307"/>
    <w:rsid w:val="00A6453D"/>
    <w:rsid w:val="00A64B94"/>
    <w:rsid w:val="00A65C04"/>
    <w:rsid w:val="00A65D64"/>
    <w:rsid w:val="00A65FC8"/>
    <w:rsid w:val="00A66C37"/>
    <w:rsid w:val="00A674E2"/>
    <w:rsid w:val="00A67B47"/>
    <w:rsid w:val="00A7042E"/>
    <w:rsid w:val="00A704A3"/>
    <w:rsid w:val="00A7187C"/>
    <w:rsid w:val="00A7298C"/>
    <w:rsid w:val="00A7378B"/>
    <w:rsid w:val="00A73991"/>
    <w:rsid w:val="00A7466D"/>
    <w:rsid w:val="00A750F0"/>
    <w:rsid w:val="00A75CCD"/>
    <w:rsid w:val="00A75FF8"/>
    <w:rsid w:val="00A76C20"/>
    <w:rsid w:val="00A81125"/>
    <w:rsid w:val="00A81310"/>
    <w:rsid w:val="00A8213C"/>
    <w:rsid w:val="00A82349"/>
    <w:rsid w:val="00A8250E"/>
    <w:rsid w:val="00A82F81"/>
    <w:rsid w:val="00A83E1E"/>
    <w:rsid w:val="00A84280"/>
    <w:rsid w:val="00A845A9"/>
    <w:rsid w:val="00A84D89"/>
    <w:rsid w:val="00A862DB"/>
    <w:rsid w:val="00A86344"/>
    <w:rsid w:val="00A86EA9"/>
    <w:rsid w:val="00A8715D"/>
    <w:rsid w:val="00A901F5"/>
    <w:rsid w:val="00A924EF"/>
    <w:rsid w:val="00A92CC6"/>
    <w:rsid w:val="00A9329D"/>
    <w:rsid w:val="00A942B2"/>
    <w:rsid w:val="00A94442"/>
    <w:rsid w:val="00A947E2"/>
    <w:rsid w:val="00A94CB2"/>
    <w:rsid w:val="00A965B7"/>
    <w:rsid w:val="00A96A0B"/>
    <w:rsid w:val="00A96CD5"/>
    <w:rsid w:val="00A97296"/>
    <w:rsid w:val="00AA0989"/>
    <w:rsid w:val="00AA0C26"/>
    <w:rsid w:val="00AA13A6"/>
    <w:rsid w:val="00AA29B0"/>
    <w:rsid w:val="00AA2A0D"/>
    <w:rsid w:val="00AA40C2"/>
    <w:rsid w:val="00AA5C82"/>
    <w:rsid w:val="00AA6B38"/>
    <w:rsid w:val="00AA7004"/>
    <w:rsid w:val="00AA76E2"/>
    <w:rsid w:val="00AA7EED"/>
    <w:rsid w:val="00AB0ED3"/>
    <w:rsid w:val="00AB1321"/>
    <w:rsid w:val="00AB26FD"/>
    <w:rsid w:val="00AB2BEC"/>
    <w:rsid w:val="00AB2C18"/>
    <w:rsid w:val="00AB3F2B"/>
    <w:rsid w:val="00AB4228"/>
    <w:rsid w:val="00AB46D0"/>
    <w:rsid w:val="00AB53AC"/>
    <w:rsid w:val="00AB5EF8"/>
    <w:rsid w:val="00AB685F"/>
    <w:rsid w:val="00AB69E4"/>
    <w:rsid w:val="00AB6A9A"/>
    <w:rsid w:val="00AB7044"/>
    <w:rsid w:val="00AC0492"/>
    <w:rsid w:val="00AC0589"/>
    <w:rsid w:val="00AC0A82"/>
    <w:rsid w:val="00AC0EF6"/>
    <w:rsid w:val="00AC10B5"/>
    <w:rsid w:val="00AC14E0"/>
    <w:rsid w:val="00AC2896"/>
    <w:rsid w:val="00AC2B89"/>
    <w:rsid w:val="00AC3065"/>
    <w:rsid w:val="00AC3353"/>
    <w:rsid w:val="00AC3C3A"/>
    <w:rsid w:val="00AC4391"/>
    <w:rsid w:val="00AC4478"/>
    <w:rsid w:val="00AC47A1"/>
    <w:rsid w:val="00AC4E9A"/>
    <w:rsid w:val="00AC54E7"/>
    <w:rsid w:val="00AC5896"/>
    <w:rsid w:val="00AC67A5"/>
    <w:rsid w:val="00AC77FA"/>
    <w:rsid w:val="00AC797A"/>
    <w:rsid w:val="00AC79CE"/>
    <w:rsid w:val="00AD163A"/>
    <w:rsid w:val="00AD4A1B"/>
    <w:rsid w:val="00AD529A"/>
    <w:rsid w:val="00AD59E2"/>
    <w:rsid w:val="00AD5C5B"/>
    <w:rsid w:val="00AD6A3D"/>
    <w:rsid w:val="00AD6ADC"/>
    <w:rsid w:val="00AD6CE0"/>
    <w:rsid w:val="00AD6D44"/>
    <w:rsid w:val="00AE048B"/>
    <w:rsid w:val="00AE066F"/>
    <w:rsid w:val="00AE0D55"/>
    <w:rsid w:val="00AE1013"/>
    <w:rsid w:val="00AE1440"/>
    <w:rsid w:val="00AE1ACC"/>
    <w:rsid w:val="00AE2478"/>
    <w:rsid w:val="00AE2E7D"/>
    <w:rsid w:val="00AE30BA"/>
    <w:rsid w:val="00AE4651"/>
    <w:rsid w:val="00AE4B1B"/>
    <w:rsid w:val="00AE5A1D"/>
    <w:rsid w:val="00AE5DD4"/>
    <w:rsid w:val="00AE5F33"/>
    <w:rsid w:val="00AE630C"/>
    <w:rsid w:val="00AE6F43"/>
    <w:rsid w:val="00AF0B1F"/>
    <w:rsid w:val="00AF0B60"/>
    <w:rsid w:val="00AF0EA6"/>
    <w:rsid w:val="00AF155D"/>
    <w:rsid w:val="00AF1588"/>
    <w:rsid w:val="00AF22D1"/>
    <w:rsid w:val="00AF3370"/>
    <w:rsid w:val="00AF3F45"/>
    <w:rsid w:val="00AF5433"/>
    <w:rsid w:val="00AF62C6"/>
    <w:rsid w:val="00B011E2"/>
    <w:rsid w:val="00B01666"/>
    <w:rsid w:val="00B01AB6"/>
    <w:rsid w:val="00B0298E"/>
    <w:rsid w:val="00B03009"/>
    <w:rsid w:val="00B0389C"/>
    <w:rsid w:val="00B03F7D"/>
    <w:rsid w:val="00B04520"/>
    <w:rsid w:val="00B060CE"/>
    <w:rsid w:val="00B0710A"/>
    <w:rsid w:val="00B07275"/>
    <w:rsid w:val="00B10741"/>
    <w:rsid w:val="00B11826"/>
    <w:rsid w:val="00B11B42"/>
    <w:rsid w:val="00B11C11"/>
    <w:rsid w:val="00B13070"/>
    <w:rsid w:val="00B13390"/>
    <w:rsid w:val="00B13A4E"/>
    <w:rsid w:val="00B14195"/>
    <w:rsid w:val="00B1483A"/>
    <w:rsid w:val="00B14EEE"/>
    <w:rsid w:val="00B1511A"/>
    <w:rsid w:val="00B1753F"/>
    <w:rsid w:val="00B1799F"/>
    <w:rsid w:val="00B17C47"/>
    <w:rsid w:val="00B20063"/>
    <w:rsid w:val="00B20775"/>
    <w:rsid w:val="00B208A9"/>
    <w:rsid w:val="00B20BBE"/>
    <w:rsid w:val="00B21865"/>
    <w:rsid w:val="00B221A0"/>
    <w:rsid w:val="00B22959"/>
    <w:rsid w:val="00B22A44"/>
    <w:rsid w:val="00B23D5E"/>
    <w:rsid w:val="00B24CF6"/>
    <w:rsid w:val="00B25406"/>
    <w:rsid w:val="00B26620"/>
    <w:rsid w:val="00B2689A"/>
    <w:rsid w:val="00B27503"/>
    <w:rsid w:val="00B27937"/>
    <w:rsid w:val="00B27A79"/>
    <w:rsid w:val="00B27B87"/>
    <w:rsid w:val="00B3078D"/>
    <w:rsid w:val="00B31139"/>
    <w:rsid w:val="00B31742"/>
    <w:rsid w:val="00B32BAC"/>
    <w:rsid w:val="00B32D7D"/>
    <w:rsid w:val="00B33055"/>
    <w:rsid w:val="00B33450"/>
    <w:rsid w:val="00B334A7"/>
    <w:rsid w:val="00B337F1"/>
    <w:rsid w:val="00B35B28"/>
    <w:rsid w:val="00B35B4D"/>
    <w:rsid w:val="00B35EF8"/>
    <w:rsid w:val="00B363E6"/>
    <w:rsid w:val="00B3664E"/>
    <w:rsid w:val="00B36A6D"/>
    <w:rsid w:val="00B36FA2"/>
    <w:rsid w:val="00B370B9"/>
    <w:rsid w:val="00B3737D"/>
    <w:rsid w:val="00B37ED5"/>
    <w:rsid w:val="00B40AC8"/>
    <w:rsid w:val="00B42D62"/>
    <w:rsid w:val="00B4321D"/>
    <w:rsid w:val="00B45065"/>
    <w:rsid w:val="00B45635"/>
    <w:rsid w:val="00B47F5B"/>
    <w:rsid w:val="00B506A5"/>
    <w:rsid w:val="00B50993"/>
    <w:rsid w:val="00B529E6"/>
    <w:rsid w:val="00B52C85"/>
    <w:rsid w:val="00B535D5"/>
    <w:rsid w:val="00B544CB"/>
    <w:rsid w:val="00B549CB"/>
    <w:rsid w:val="00B5684B"/>
    <w:rsid w:val="00B570E5"/>
    <w:rsid w:val="00B577EA"/>
    <w:rsid w:val="00B5784D"/>
    <w:rsid w:val="00B57A88"/>
    <w:rsid w:val="00B6004C"/>
    <w:rsid w:val="00B603DB"/>
    <w:rsid w:val="00B605E0"/>
    <w:rsid w:val="00B61386"/>
    <w:rsid w:val="00B61F29"/>
    <w:rsid w:val="00B6222F"/>
    <w:rsid w:val="00B6255F"/>
    <w:rsid w:val="00B62C34"/>
    <w:rsid w:val="00B62C58"/>
    <w:rsid w:val="00B63C62"/>
    <w:rsid w:val="00B64735"/>
    <w:rsid w:val="00B64D73"/>
    <w:rsid w:val="00B65359"/>
    <w:rsid w:val="00B654B2"/>
    <w:rsid w:val="00B65EA3"/>
    <w:rsid w:val="00B66057"/>
    <w:rsid w:val="00B66124"/>
    <w:rsid w:val="00B66220"/>
    <w:rsid w:val="00B66C9B"/>
    <w:rsid w:val="00B66D48"/>
    <w:rsid w:val="00B679C4"/>
    <w:rsid w:val="00B67B4E"/>
    <w:rsid w:val="00B67C4D"/>
    <w:rsid w:val="00B716B2"/>
    <w:rsid w:val="00B73BF8"/>
    <w:rsid w:val="00B743C1"/>
    <w:rsid w:val="00B743EB"/>
    <w:rsid w:val="00B74957"/>
    <w:rsid w:val="00B74C24"/>
    <w:rsid w:val="00B764A1"/>
    <w:rsid w:val="00B76C07"/>
    <w:rsid w:val="00B76E8A"/>
    <w:rsid w:val="00B77975"/>
    <w:rsid w:val="00B8056F"/>
    <w:rsid w:val="00B806B4"/>
    <w:rsid w:val="00B80753"/>
    <w:rsid w:val="00B80C9D"/>
    <w:rsid w:val="00B8193B"/>
    <w:rsid w:val="00B825EC"/>
    <w:rsid w:val="00B83363"/>
    <w:rsid w:val="00B83457"/>
    <w:rsid w:val="00B84749"/>
    <w:rsid w:val="00B847F9"/>
    <w:rsid w:val="00B863F4"/>
    <w:rsid w:val="00B86717"/>
    <w:rsid w:val="00B9007D"/>
    <w:rsid w:val="00B909A0"/>
    <w:rsid w:val="00B91159"/>
    <w:rsid w:val="00B91DED"/>
    <w:rsid w:val="00B92DE5"/>
    <w:rsid w:val="00B935B2"/>
    <w:rsid w:val="00B93EA8"/>
    <w:rsid w:val="00B9562F"/>
    <w:rsid w:val="00B95AAA"/>
    <w:rsid w:val="00B95B06"/>
    <w:rsid w:val="00B97305"/>
    <w:rsid w:val="00B975D0"/>
    <w:rsid w:val="00B97970"/>
    <w:rsid w:val="00BA08DF"/>
    <w:rsid w:val="00BA16EA"/>
    <w:rsid w:val="00BA2429"/>
    <w:rsid w:val="00BA284C"/>
    <w:rsid w:val="00BA384D"/>
    <w:rsid w:val="00BA38CE"/>
    <w:rsid w:val="00BA3CB8"/>
    <w:rsid w:val="00BA45E3"/>
    <w:rsid w:val="00BA54D5"/>
    <w:rsid w:val="00BA5E7B"/>
    <w:rsid w:val="00BA646D"/>
    <w:rsid w:val="00BA6C7D"/>
    <w:rsid w:val="00BB01AA"/>
    <w:rsid w:val="00BB0418"/>
    <w:rsid w:val="00BB0921"/>
    <w:rsid w:val="00BB0A8A"/>
    <w:rsid w:val="00BB0D83"/>
    <w:rsid w:val="00BB1F4C"/>
    <w:rsid w:val="00BB2995"/>
    <w:rsid w:val="00BB2AEE"/>
    <w:rsid w:val="00BB3CD7"/>
    <w:rsid w:val="00BB405E"/>
    <w:rsid w:val="00BB4065"/>
    <w:rsid w:val="00BB4B47"/>
    <w:rsid w:val="00BB4F8C"/>
    <w:rsid w:val="00BB5E57"/>
    <w:rsid w:val="00BB67EC"/>
    <w:rsid w:val="00BB78F9"/>
    <w:rsid w:val="00BB7A43"/>
    <w:rsid w:val="00BB7B8A"/>
    <w:rsid w:val="00BC08D1"/>
    <w:rsid w:val="00BC0F78"/>
    <w:rsid w:val="00BC1B16"/>
    <w:rsid w:val="00BC1D15"/>
    <w:rsid w:val="00BC1F2C"/>
    <w:rsid w:val="00BC2C9C"/>
    <w:rsid w:val="00BC314B"/>
    <w:rsid w:val="00BC3509"/>
    <w:rsid w:val="00BC3C93"/>
    <w:rsid w:val="00BC3E3C"/>
    <w:rsid w:val="00BC3F04"/>
    <w:rsid w:val="00BC4440"/>
    <w:rsid w:val="00BC5240"/>
    <w:rsid w:val="00BC5B1A"/>
    <w:rsid w:val="00BC5F4E"/>
    <w:rsid w:val="00BC6621"/>
    <w:rsid w:val="00BC7C61"/>
    <w:rsid w:val="00BD08FC"/>
    <w:rsid w:val="00BD111C"/>
    <w:rsid w:val="00BD233C"/>
    <w:rsid w:val="00BD2710"/>
    <w:rsid w:val="00BD3026"/>
    <w:rsid w:val="00BD383A"/>
    <w:rsid w:val="00BD4B86"/>
    <w:rsid w:val="00BD5215"/>
    <w:rsid w:val="00BD5318"/>
    <w:rsid w:val="00BD5F8A"/>
    <w:rsid w:val="00BD6453"/>
    <w:rsid w:val="00BE08F9"/>
    <w:rsid w:val="00BE0CEB"/>
    <w:rsid w:val="00BE1BE4"/>
    <w:rsid w:val="00BE28B6"/>
    <w:rsid w:val="00BE2F37"/>
    <w:rsid w:val="00BE2FAF"/>
    <w:rsid w:val="00BE305A"/>
    <w:rsid w:val="00BE39F5"/>
    <w:rsid w:val="00BE4496"/>
    <w:rsid w:val="00BE45BA"/>
    <w:rsid w:val="00BE507A"/>
    <w:rsid w:val="00BE56FA"/>
    <w:rsid w:val="00BE56FC"/>
    <w:rsid w:val="00BE5F1B"/>
    <w:rsid w:val="00BE622E"/>
    <w:rsid w:val="00BE71A3"/>
    <w:rsid w:val="00BF018F"/>
    <w:rsid w:val="00BF0594"/>
    <w:rsid w:val="00BF0BB7"/>
    <w:rsid w:val="00BF12D9"/>
    <w:rsid w:val="00BF165F"/>
    <w:rsid w:val="00BF17F4"/>
    <w:rsid w:val="00BF2210"/>
    <w:rsid w:val="00BF2FC2"/>
    <w:rsid w:val="00BF3304"/>
    <w:rsid w:val="00BF4906"/>
    <w:rsid w:val="00BF54A3"/>
    <w:rsid w:val="00BF5831"/>
    <w:rsid w:val="00BF5A37"/>
    <w:rsid w:val="00BF6A46"/>
    <w:rsid w:val="00BF6C18"/>
    <w:rsid w:val="00BF6C8A"/>
    <w:rsid w:val="00BF6FAC"/>
    <w:rsid w:val="00BF7AB7"/>
    <w:rsid w:val="00C00954"/>
    <w:rsid w:val="00C032C6"/>
    <w:rsid w:val="00C036D6"/>
    <w:rsid w:val="00C03794"/>
    <w:rsid w:val="00C03F0C"/>
    <w:rsid w:val="00C04214"/>
    <w:rsid w:val="00C0454E"/>
    <w:rsid w:val="00C05B00"/>
    <w:rsid w:val="00C06DA3"/>
    <w:rsid w:val="00C076AC"/>
    <w:rsid w:val="00C1045F"/>
    <w:rsid w:val="00C104DB"/>
    <w:rsid w:val="00C110F6"/>
    <w:rsid w:val="00C111B2"/>
    <w:rsid w:val="00C114D8"/>
    <w:rsid w:val="00C1169B"/>
    <w:rsid w:val="00C12ED3"/>
    <w:rsid w:val="00C136B8"/>
    <w:rsid w:val="00C138B1"/>
    <w:rsid w:val="00C14DE6"/>
    <w:rsid w:val="00C14EDC"/>
    <w:rsid w:val="00C151EB"/>
    <w:rsid w:val="00C15F9D"/>
    <w:rsid w:val="00C1613A"/>
    <w:rsid w:val="00C170F6"/>
    <w:rsid w:val="00C17138"/>
    <w:rsid w:val="00C2016B"/>
    <w:rsid w:val="00C2020F"/>
    <w:rsid w:val="00C20B6C"/>
    <w:rsid w:val="00C21357"/>
    <w:rsid w:val="00C214FF"/>
    <w:rsid w:val="00C21B16"/>
    <w:rsid w:val="00C23A28"/>
    <w:rsid w:val="00C23F97"/>
    <w:rsid w:val="00C23FD0"/>
    <w:rsid w:val="00C2462D"/>
    <w:rsid w:val="00C25994"/>
    <w:rsid w:val="00C25A6A"/>
    <w:rsid w:val="00C25D53"/>
    <w:rsid w:val="00C25FD7"/>
    <w:rsid w:val="00C2605D"/>
    <w:rsid w:val="00C2625D"/>
    <w:rsid w:val="00C276DA"/>
    <w:rsid w:val="00C3002D"/>
    <w:rsid w:val="00C302DA"/>
    <w:rsid w:val="00C3215C"/>
    <w:rsid w:val="00C32D08"/>
    <w:rsid w:val="00C3342F"/>
    <w:rsid w:val="00C33F49"/>
    <w:rsid w:val="00C34768"/>
    <w:rsid w:val="00C348FA"/>
    <w:rsid w:val="00C349C5"/>
    <w:rsid w:val="00C34AB6"/>
    <w:rsid w:val="00C34BFB"/>
    <w:rsid w:val="00C36129"/>
    <w:rsid w:val="00C3648A"/>
    <w:rsid w:val="00C365C8"/>
    <w:rsid w:val="00C366BB"/>
    <w:rsid w:val="00C37886"/>
    <w:rsid w:val="00C37A52"/>
    <w:rsid w:val="00C40485"/>
    <w:rsid w:val="00C404C4"/>
    <w:rsid w:val="00C4097F"/>
    <w:rsid w:val="00C40BDA"/>
    <w:rsid w:val="00C40FD8"/>
    <w:rsid w:val="00C415BD"/>
    <w:rsid w:val="00C4166B"/>
    <w:rsid w:val="00C426D7"/>
    <w:rsid w:val="00C42862"/>
    <w:rsid w:val="00C42EDF"/>
    <w:rsid w:val="00C43AE2"/>
    <w:rsid w:val="00C43F36"/>
    <w:rsid w:val="00C43FC9"/>
    <w:rsid w:val="00C44740"/>
    <w:rsid w:val="00C44C32"/>
    <w:rsid w:val="00C4504E"/>
    <w:rsid w:val="00C450BA"/>
    <w:rsid w:val="00C45AC1"/>
    <w:rsid w:val="00C45BE8"/>
    <w:rsid w:val="00C4762C"/>
    <w:rsid w:val="00C47AA5"/>
    <w:rsid w:val="00C47D4C"/>
    <w:rsid w:val="00C5066A"/>
    <w:rsid w:val="00C5190B"/>
    <w:rsid w:val="00C51B89"/>
    <w:rsid w:val="00C51DFD"/>
    <w:rsid w:val="00C526BA"/>
    <w:rsid w:val="00C527DB"/>
    <w:rsid w:val="00C530CF"/>
    <w:rsid w:val="00C548B7"/>
    <w:rsid w:val="00C54C74"/>
    <w:rsid w:val="00C54E8F"/>
    <w:rsid w:val="00C56349"/>
    <w:rsid w:val="00C56468"/>
    <w:rsid w:val="00C56819"/>
    <w:rsid w:val="00C56E9B"/>
    <w:rsid w:val="00C56F02"/>
    <w:rsid w:val="00C57975"/>
    <w:rsid w:val="00C57D03"/>
    <w:rsid w:val="00C6006D"/>
    <w:rsid w:val="00C60AE7"/>
    <w:rsid w:val="00C61D69"/>
    <w:rsid w:val="00C61E0B"/>
    <w:rsid w:val="00C62EF5"/>
    <w:rsid w:val="00C649AC"/>
    <w:rsid w:val="00C660A9"/>
    <w:rsid w:val="00C66195"/>
    <w:rsid w:val="00C66575"/>
    <w:rsid w:val="00C666B0"/>
    <w:rsid w:val="00C6748C"/>
    <w:rsid w:val="00C6748E"/>
    <w:rsid w:val="00C71124"/>
    <w:rsid w:val="00C7144F"/>
    <w:rsid w:val="00C71E34"/>
    <w:rsid w:val="00C71FF3"/>
    <w:rsid w:val="00C722E4"/>
    <w:rsid w:val="00C726D3"/>
    <w:rsid w:val="00C73593"/>
    <w:rsid w:val="00C73A65"/>
    <w:rsid w:val="00C73DD6"/>
    <w:rsid w:val="00C73F45"/>
    <w:rsid w:val="00C75634"/>
    <w:rsid w:val="00C7647A"/>
    <w:rsid w:val="00C76813"/>
    <w:rsid w:val="00C773BF"/>
    <w:rsid w:val="00C774DC"/>
    <w:rsid w:val="00C7783B"/>
    <w:rsid w:val="00C779C4"/>
    <w:rsid w:val="00C77E0A"/>
    <w:rsid w:val="00C801D2"/>
    <w:rsid w:val="00C8092E"/>
    <w:rsid w:val="00C81036"/>
    <w:rsid w:val="00C81444"/>
    <w:rsid w:val="00C8170B"/>
    <w:rsid w:val="00C817AD"/>
    <w:rsid w:val="00C82496"/>
    <w:rsid w:val="00C82F39"/>
    <w:rsid w:val="00C8333C"/>
    <w:rsid w:val="00C84244"/>
    <w:rsid w:val="00C84FFC"/>
    <w:rsid w:val="00C856A7"/>
    <w:rsid w:val="00C856DA"/>
    <w:rsid w:val="00C8576B"/>
    <w:rsid w:val="00C85781"/>
    <w:rsid w:val="00C85A24"/>
    <w:rsid w:val="00C86B52"/>
    <w:rsid w:val="00C86D23"/>
    <w:rsid w:val="00C91165"/>
    <w:rsid w:val="00C9333F"/>
    <w:rsid w:val="00C9347E"/>
    <w:rsid w:val="00C93B2C"/>
    <w:rsid w:val="00C93F78"/>
    <w:rsid w:val="00C942C1"/>
    <w:rsid w:val="00C9496D"/>
    <w:rsid w:val="00C94C9C"/>
    <w:rsid w:val="00C94D1A"/>
    <w:rsid w:val="00C96178"/>
    <w:rsid w:val="00C96918"/>
    <w:rsid w:val="00CA063C"/>
    <w:rsid w:val="00CA0C18"/>
    <w:rsid w:val="00CA1CAD"/>
    <w:rsid w:val="00CA208D"/>
    <w:rsid w:val="00CA2896"/>
    <w:rsid w:val="00CA422D"/>
    <w:rsid w:val="00CA43EC"/>
    <w:rsid w:val="00CA507E"/>
    <w:rsid w:val="00CA6E65"/>
    <w:rsid w:val="00CA79E2"/>
    <w:rsid w:val="00CA7E67"/>
    <w:rsid w:val="00CB1017"/>
    <w:rsid w:val="00CB1599"/>
    <w:rsid w:val="00CB177A"/>
    <w:rsid w:val="00CB1ED0"/>
    <w:rsid w:val="00CB1FA0"/>
    <w:rsid w:val="00CB2A6E"/>
    <w:rsid w:val="00CB3268"/>
    <w:rsid w:val="00CB3546"/>
    <w:rsid w:val="00CB39D1"/>
    <w:rsid w:val="00CB5DE7"/>
    <w:rsid w:val="00CB624D"/>
    <w:rsid w:val="00CB72DC"/>
    <w:rsid w:val="00CB7669"/>
    <w:rsid w:val="00CB7D27"/>
    <w:rsid w:val="00CC0E88"/>
    <w:rsid w:val="00CC1722"/>
    <w:rsid w:val="00CC2117"/>
    <w:rsid w:val="00CC2EAB"/>
    <w:rsid w:val="00CC2F90"/>
    <w:rsid w:val="00CC3A40"/>
    <w:rsid w:val="00CC4028"/>
    <w:rsid w:val="00CC429F"/>
    <w:rsid w:val="00CC467E"/>
    <w:rsid w:val="00CC56C7"/>
    <w:rsid w:val="00CC65BE"/>
    <w:rsid w:val="00CD010F"/>
    <w:rsid w:val="00CD0558"/>
    <w:rsid w:val="00CD063C"/>
    <w:rsid w:val="00CD1333"/>
    <w:rsid w:val="00CD1530"/>
    <w:rsid w:val="00CD15F7"/>
    <w:rsid w:val="00CD2E09"/>
    <w:rsid w:val="00CD2E18"/>
    <w:rsid w:val="00CD427B"/>
    <w:rsid w:val="00CD4793"/>
    <w:rsid w:val="00CD4D29"/>
    <w:rsid w:val="00CD51B2"/>
    <w:rsid w:val="00CD535E"/>
    <w:rsid w:val="00CD5561"/>
    <w:rsid w:val="00CD6262"/>
    <w:rsid w:val="00CD73E4"/>
    <w:rsid w:val="00CD7AA7"/>
    <w:rsid w:val="00CD7DDA"/>
    <w:rsid w:val="00CE01F2"/>
    <w:rsid w:val="00CE0492"/>
    <w:rsid w:val="00CE055A"/>
    <w:rsid w:val="00CE150B"/>
    <w:rsid w:val="00CE24C6"/>
    <w:rsid w:val="00CE294F"/>
    <w:rsid w:val="00CE32BF"/>
    <w:rsid w:val="00CE3855"/>
    <w:rsid w:val="00CE39C9"/>
    <w:rsid w:val="00CE3E66"/>
    <w:rsid w:val="00CE4256"/>
    <w:rsid w:val="00CE43B3"/>
    <w:rsid w:val="00CE43EA"/>
    <w:rsid w:val="00CE441C"/>
    <w:rsid w:val="00CE4F75"/>
    <w:rsid w:val="00CE5EA8"/>
    <w:rsid w:val="00CE6A36"/>
    <w:rsid w:val="00CE7540"/>
    <w:rsid w:val="00CE7EB4"/>
    <w:rsid w:val="00CE7F17"/>
    <w:rsid w:val="00CF02F0"/>
    <w:rsid w:val="00CF0345"/>
    <w:rsid w:val="00CF03CB"/>
    <w:rsid w:val="00CF0877"/>
    <w:rsid w:val="00CF262D"/>
    <w:rsid w:val="00CF2BC0"/>
    <w:rsid w:val="00CF512C"/>
    <w:rsid w:val="00CF5BA5"/>
    <w:rsid w:val="00CF61AE"/>
    <w:rsid w:val="00CF6255"/>
    <w:rsid w:val="00CF6602"/>
    <w:rsid w:val="00CF7809"/>
    <w:rsid w:val="00CF7DD8"/>
    <w:rsid w:val="00D01227"/>
    <w:rsid w:val="00D017E8"/>
    <w:rsid w:val="00D01CB1"/>
    <w:rsid w:val="00D02092"/>
    <w:rsid w:val="00D021E4"/>
    <w:rsid w:val="00D024D9"/>
    <w:rsid w:val="00D03468"/>
    <w:rsid w:val="00D0356C"/>
    <w:rsid w:val="00D03633"/>
    <w:rsid w:val="00D041AE"/>
    <w:rsid w:val="00D05A4D"/>
    <w:rsid w:val="00D069B9"/>
    <w:rsid w:val="00D06C83"/>
    <w:rsid w:val="00D06FA8"/>
    <w:rsid w:val="00D07462"/>
    <w:rsid w:val="00D10160"/>
    <w:rsid w:val="00D10D0B"/>
    <w:rsid w:val="00D1177C"/>
    <w:rsid w:val="00D1199C"/>
    <w:rsid w:val="00D11FB5"/>
    <w:rsid w:val="00D1271D"/>
    <w:rsid w:val="00D136EB"/>
    <w:rsid w:val="00D146BC"/>
    <w:rsid w:val="00D14E40"/>
    <w:rsid w:val="00D1509D"/>
    <w:rsid w:val="00D15C2B"/>
    <w:rsid w:val="00D15F68"/>
    <w:rsid w:val="00D1612D"/>
    <w:rsid w:val="00D16F37"/>
    <w:rsid w:val="00D174C5"/>
    <w:rsid w:val="00D20317"/>
    <w:rsid w:val="00D2089F"/>
    <w:rsid w:val="00D20CC4"/>
    <w:rsid w:val="00D20D63"/>
    <w:rsid w:val="00D216CB"/>
    <w:rsid w:val="00D22365"/>
    <w:rsid w:val="00D22BBE"/>
    <w:rsid w:val="00D231FC"/>
    <w:rsid w:val="00D23337"/>
    <w:rsid w:val="00D244A3"/>
    <w:rsid w:val="00D2462B"/>
    <w:rsid w:val="00D249AD"/>
    <w:rsid w:val="00D24EC0"/>
    <w:rsid w:val="00D25059"/>
    <w:rsid w:val="00D253E4"/>
    <w:rsid w:val="00D253FD"/>
    <w:rsid w:val="00D257C9"/>
    <w:rsid w:val="00D2631C"/>
    <w:rsid w:val="00D2688A"/>
    <w:rsid w:val="00D268CF"/>
    <w:rsid w:val="00D272B3"/>
    <w:rsid w:val="00D27690"/>
    <w:rsid w:val="00D27C4A"/>
    <w:rsid w:val="00D30124"/>
    <w:rsid w:val="00D307FC"/>
    <w:rsid w:val="00D31CD5"/>
    <w:rsid w:val="00D3312D"/>
    <w:rsid w:val="00D3378D"/>
    <w:rsid w:val="00D3384A"/>
    <w:rsid w:val="00D344E7"/>
    <w:rsid w:val="00D346EC"/>
    <w:rsid w:val="00D34A78"/>
    <w:rsid w:val="00D35691"/>
    <w:rsid w:val="00D3699F"/>
    <w:rsid w:val="00D36A52"/>
    <w:rsid w:val="00D3700D"/>
    <w:rsid w:val="00D37128"/>
    <w:rsid w:val="00D403F7"/>
    <w:rsid w:val="00D410FC"/>
    <w:rsid w:val="00D443F0"/>
    <w:rsid w:val="00D4454D"/>
    <w:rsid w:val="00D44D85"/>
    <w:rsid w:val="00D45769"/>
    <w:rsid w:val="00D45FDF"/>
    <w:rsid w:val="00D462AB"/>
    <w:rsid w:val="00D465BB"/>
    <w:rsid w:val="00D46C93"/>
    <w:rsid w:val="00D502B9"/>
    <w:rsid w:val="00D50781"/>
    <w:rsid w:val="00D507E0"/>
    <w:rsid w:val="00D5088B"/>
    <w:rsid w:val="00D509FD"/>
    <w:rsid w:val="00D50E2E"/>
    <w:rsid w:val="00D51293"/>
    <w:rsid w:val="00D51385"/>
    <w:rsid w:val="00D51771"/>
    <w:rsid w:val="00D51D4C"/>
    <w:rsid w:val="00D53447"/>
    <w:rsid w:val="00D53D78"/>
    <w:rsid w:val="00D53FE1"/>
    <w:rsid w:val="00D53FF8"/>
    <w:rsid w:val="00D55461"/>
    <w:rsid w:val="00D558BD"/>
    <w:rsid w:val="00D57378"/>
    <w:rsid w:val="00D57960"/>
    <w:rsid w:val="00D57CEF"/>
    <w:rsid w:val="00D60095"/>
    <w:rsid w:val="00D609B5"/>
    <w:rsid w:val="00D60B24"/>
    <w:rsid w:val="00D60ECC"/>
    <w:rsid w:val="00D61718"/>
    <w:rsid w:val="00D61A86"/>
    <w:rsid w:val="00D62402"/>
    <w:rsid w:val="00D62445"/>
    <w:rsid w:val="00D64A9A"/>
    <w:rsid w:val="00D651EB"/>
    <w:rsid w:val="00D6597C"/>
    <w:rsid w:val="00D66A9D"/>
    <w:rsid w:val="00D67195"/>
    <w:rsid w:val="00D67F9C"/>
    <w:rsid w:val="00D700E5"/>
    <w:rsid w:val="00D7021C"/>
    <w:rsid w:val="00D71465"/>
    <w:rsid w:val="00D71D8E"/>
    <w:rsid w:val="00D72794"/>
    <w:rsid w:val="00D72D56"/>
    <w:rsid w:val="00D7311F"/>
    <w:rsid w:val="00D73327"/>
    <w:rsid w:val="00D738C0"/>
    <w:rsid w:val="00D73D70"/>
    <w:rsid w:val="00D73E8C"/>
    <w:rsid w:val="00D7408A"/>
    <w:rsid w:val="00D74562"/>
    <w:rsid w:val="00D74731"/>
    <w:rsid w:val="00D74971"/>
    <w:rsid w:val="00D74FF2"/>
    <w:rsid w:val="00D75015"/>
    <w:rsid w:val="00D756E6"/>
    <w:rsid w:val="00D76B5A"/>
    <w:rsid w:val="00D7723C"/>
    <w:rsid w:val="00D77549"/>
    <w:rsid w:val="00D77801"/>
    <w:rsid w:val="00D779C8"/>
    <w:rsid w:val="00D77C87"/>
    <w:rsid w:val="00D80189"/>
    <w:rsid w:val="00D81560"/>
    <w:rsid w:val="00D833A1"/>
    <w:rsid w:val="00D851C6"/>
    <w:rsid w:val="00D8551A"/>
    <w:rsid w:val="00D8582D"/>
    <w:rsid w:val="00D86042"/>
    <w:rsid w:val="00D86766"/>
    <w:rsid w:val="00D87546"/>
    <w:rsid w:val="00D87852"/>
    <w:rsid w:val="00D900F2"/>
    <w:rsid w:val="00D90643"/>
    <w:rsid w:val="00D9163A"/>
    <w:rsid w:val="00D918B5"/>
    <w:rsid w:val="00D920B3"/>
    <w:rsid w:val="00D9494A"/>
    <w:rsid w:val="00D957A1"/>
    <w:rsid w:val="00D972DB"/>
    <w:rsid w:val="00D978C3"/>
    <w:rsid w:val="00DA0092"/>
    <w:rsid w:val="00DA26C9"/>
    <w:rsid w:val="00DA29F6"/>
    <w:rsid w:val="00DA3128"/>
    <w:rsid w:val="00DA31D8"/>
    <w:rsid w:val="00DA346B"/>
    <w:rsid w:val="00DA3CE0"/>
    <w:rsid w:val="00DA3ECF"/>
    <w:rsid w:val="00DA47D8"/>
    <w:rsid w:val="00DA51D1"/>
    <w:rsid w:val="00DA70D2"/>
    <w:rsid w:val="00DA78B5"/>
    <w:rsid w:val="00DB086F"/>
    <w:rsid w:val="00DB0F29"/>
    <w:rsid w:val="00DB1063"/>
    <w:rsid w:val="00DB107F"/>
    <w:rsid w:val="00DB13A2"/>
    <w:rsid w:val="00DB2139"/>
    <w:rsid w:val="00DB2DBB"/>
    <w:rsid w:val="00DB3019"/>
    <w:rsid w:val="00DB3CA5"/>
    <w:rsid w:val="00DB413F"/>
    <w:rsid w:val="00DB4A32"/>
    <w:rsid w:val="00DB60CA"/>
    <w:rsid w:val="00DB69ED"/>
    <w:rsid w:val="00DB7158"/>
    <w:rsid w:val="00DB78F1"/>
    <w:rsid w:val="00DB7B33"/>
    <w:rsid w:val="00DC18B7"/>
    <w:rsid w:val="00DC26B4"/>
    <w:rsid w:val="00DC27EF"/>
    <w:rsid w:val="00DC3794"/>
    <w:rsid w:val="00DC4DD2"/>
    <w:rsid w:val="00DC524B"/>
    <w:rsid w:val="00DC6C95"/>
    <w:rsid w:val="00DC6DF9"/>
    <w:rsid w:val="00DC6E10"/>
    <w:rsid w:val="00DD069B"/>
    <w:rsid w:val="00DD0DA6"/>
    <w:rsid w:val="00DD222E"/>
    <w:rsid w:val="00DD2482"/>
    <w:rsid w:val="00DD26F0"/>
    <w:rsid w:val="00DD2B0F"/>
    <w:rsid w:val="00DD317D"/>
    <w:rsid w:val="00DD3202"/>
    <w:rsid w:val="00DD36F3"/>
    <w:rsid w:val="00DD3AC5"/>
    <w:rsid w:val="00DD3C32"/>
    <w:rsid w:val="00DD3F2C"/>
    <w:rsid w:val="00DD4228"/>
    <w:rsid w:val="00DD4F1F"/>
    <w:rsid w:val="00DD5723"/>
    <w:rsid w:val="00DD6103"/>
    <w:rsid w:val="00DD7C7D"/>
    <w:rsid w:val="00DE0030"/>
    <w:rsid w:val="00DE0AA9"/>
    <w:rsid w:val="00DE217A"/>
    <w:rsid w:val="00DE303C"/>
    <w:rsid w:val="00DE30CB"/>
    <w:rsid w:val="00DE3906"/>
    <w:rsid w:val="00DE3A82"/>
    <w:rsid w:val="00DE3F1B"/>
    <w:rsid w:val="00DE50BB"/>
    <w:rsid w:val="00DE5996"/>
    <w:rsid w:val="00DE5EAB"/>
    <w:rsid w:val="00DE6CA0"/>
    <w:rsid w:val="00DE6FD7"/>
    <w:rsid w:val="00DF0414"/>
    <w:rsid w:val="00DF080C"/>
    <w:rsid w:val="00DF1390"/>
    <w:rsid w:val="00DF1672"/>
    <w:rsid w:val="00DF2A90"/>
    <w:rsid w:val="00DF3EDD"/>
    <w:rsid w:val="00DF424F"/>
    <w:rsid w:val="00DF49F7"/>
    <w:rsid w:val="00DF5048"/>
    <w:rsid w:val="00DF6540"/>
    <w:rsid w:val="00DF65D8"/>
    <w:rsid w:val="00DF68C6"/>
    <w:rsid w:val="00DF7981"/>
    <w:rsid w:val="00DF7C47"/>
    <w:rsid w:val="00DF7F8C"/>
    <w:rsid w:val="00E00BE6"/>
    <w:rsid w:val="00E0113F"/>
    <w:rsid w:val="00E01142"/>
    <w:rsid w:val="00E01DFC"/>
    <w:rsid w:val="00E0255D"/>
    <w:rsid w:val="00E02FD5"/>
    <w:rsid w:val="00E0577D"/>
    <w:rsid w:val="00E05B3F"/>
    <w:rsid w:val="00E0674A"/>
    <w:rsid w:val="00E06D13"/>
    <w:rsid w:val="00E070DE"/>
    <w:rsid w:val="00E10592"/>
    <w:rsid w:val="00E10B28"/>
    <w:rsid w:val="00E1136B"/>
    <w:rsid w:val="00E11583"/>
    <w:rsid w:val="00E11CD7"/>
    <w:rsid w:val="00E1244D"/>
    <w:rsid w:val="00E1358F"/>
    <w:rsid w:val="00E13A2B"/>
    <w:rsid w:val="00E13C88"/>
    <w:rsid w:val="00E14358"/>
    <w:rsid w:val="00E1485A"/>
    <w:rsid w:val="00E14E51"/>
    <w:rsid w:val="00E162A4"/>
    <w:rsid w:val="00E16BD6"/>
    <w:rsid w:val="00E172E5"/>
    <w:rsid w:val="00E20474"/>
    <w:rsid w:val="00E21349"/>
    <w:rsid w:val="00E21789"/>
    <w:rsid w:val="00E221AB"/>
    <w:rsid w:val="00E22203"/>
    <w:rsid w:val="00E226ED"/>
    <w:rsid w:val="00E22985"/>
    <w:rsid w:val="00E23086"/>
    <w:rsid w:val="00E230FE"/>
    <w:rsid w:val="00E24C81"/>
    <w:rsid w:val="00E25344"/>
    <w:rsid w:val="00E2607F"/>
    <w:rsid w:val="00E264AC"/>
    <w:rsid w:val="00E2735D"/>
    <w:rsid w:val="00E303AD"/>
    <w:rsid w:val="00E303C5"/>
    <w:rsid w:val="00E305AF"/>
    <w:rsid w:val="00E30901"/>
    <w:rsid w:val="00E30A96"/>
    <w:rsid w:val="00E30C10"/>
    <w:rsid w:val="00E30F77"/>
    <w:rsid w:val="00E31709"/>
    <w:rsid w:val="00E31FAF"/>
    <w:rsid w:val="00E321AB"/>
    <w:rsid w:val="00E32DC0"/>
    <w:rsid w:val="00E32F84"/>
    <w:rsid w:val="00E33B08"/>
    <w:rsid w:val="00E33C16"/>
    <w:rsid w:val="00E33CDF"/>
    <w:rsid w:val="00E343DB"/>
    <w:rsid w:val="00E35774"/>
    <w:rsid w:val="00E367E4"/>
    <w:rsid w:val="00E36EF2"/>
    <w:rsid w:val="00E370F0"/>
    <w:rsid w:val="00E37992"/>
    <w:rsid w:val="00E414D2"/>
    <w:rsid w:val="00E41DD3"/>
    <w:rsid w:val="00E4291A"/>
    <w:rsid w:val="00E43394"/>
    <w:rsid w:val="00E43717"/>
    <w:rsid w:val="00E43EC1"/>
    <w:rsid w:val="00E44CDA"/>
    <w:rsid w:val="00E456BF"/>
    <w:rsid w:val="00E45C06"/>
    <w:rsid w:val="00E46CAB"/>
    <w:rsid w:val="00E46DA8"/>
    <w:rsid w:val="00E4719B"/>
    <w:rsid w:val="00E4768F"/>
    <w:rsid w:val="00E508C8"/>
    <w:rsid w:val="00E51EF8"/>
    <w:rsid w:val="00E528BC"/>
    <w:rsid w:val="00E53486"/>
    <w:rsid w:val="00E53510"/>
    <w:rsid w:val="00E54299"/>
    <w:rsid w:val="00E55ADB"/>
    <w:rsid w:val="00E55E40"/>
    <w:rsid w:val="00E561FD"/>
    <w:rsid w:val="00E56668"/>
    <w:rsid w:val="00E5794C"/>
    <w:rsid w:val="00E60B90"/>
    <w:rsid w:val="00E60FE0"/>
    <w:rsid w:val="00E615BF"/>
    <w:rsid w:val="00E61640"/>
    <w:rsid w:val="00E626E4"/>
    <w:rsid w:val="00E629F2"/>
    <w:rsid w:val="00E62F6E"/>
    <w:rsid w:val="00E62F72"/>
    <w:rsid w:val="00E6472D"/>
    <w:rsid w:val="00E64810"/>
    <w:rsid w:val="00E64888"/>
    <w:rsid w:val="00E65605"/>
    <w:rsid w:val="00E65F5B"/>
    <w:rsid w:val="00E66273"/>
    <w:rsid w:val="00E6662F"/>
    <w:rsid w:val="00E66CC0"/>
    <w:rsid w:val="00E709C6"/>
    <w:rsid w:val="00E71499"/>
    <w:rsid w:val="00E7158C"/>
    <w:rsid w:val="00E7202D"/>
    <w:rsid w:val="00E72119"/>
    <w:rsid w:val="00E72B11"/>
    <w:rsid w:val="00E74B8C"/>
    <w:rsid w:val="00E7528B"/>
    <w:rsid w:val="00E75CEB"/>
    <w:rsid w:val="00E76522"/>
    <w:rsid w:val="00E769A4"/>
    <w:rsid w:val="00E7798E"/>
    <w:rsid w:val="00E81024"/>
    <w:rsid w:val="00E81722"/>
    <w:rsid w:val="00E81D4D"/>
    <w:rsid w:val="00E81D6E"/>
    <w:rsid w:val="00E82228"/>
    <w:rsid w:val="00E826EE"/>
    <w:rsid w:val="00E82F76"/>
    <w:rsid w:val="00E8331F"/>
    <w:rsid w:val="00E837F6"/>
    <w:rsid w:val="00E83C80"/>
    <w:rsid w:val="00E843F7"/>
    <w:rsid w:val="00E85B46"/>
    <w:rsid w:val="00E85D78"/>
    <w:rsid w:val="00E85F0E"/>
    <w:rsid w:val="00E86710"/>
    <w:rsid w:val="00E8699C"/>
    <w:rsid w:val="00E9012A"/>
    <w:rsid w:val="00E90390"/>
    <w:rsid w:val="00E910E5"/>
    <w:rsid w:val="00E91893"/>
    <w:rsid w:val="00E922B3"/>
    <w:rsid w:val="00E95109"/>
    <w:rsid w:val="00E963D3"/>
    <w:rsid w:val="00E97019"/>
    <w:rsid w:val="00EA0257"/>
    <w:rsid w:val="00EA079B"/>
    <w:rsid w:val="00EA2B48"/>
    <w:rsid w:val="00EA3119"/>
    <w:rsid w:val="00EA345C"/>
    <w:rsid w:val="00EA3994"/>
    <w:rsid w:val="00EA3A07"/>
    <w:rsid w:val="00EA3C37"/>
    <w:rsid w:val="00EA438A"/>
    <w:rsid w:val="00EA6AD8"/>
    <w:rsid w:val="00EA717A"/>
    <w:rsid w:val="00EA7A93"/>
    <w:rsid w:val="00EB03A2"/>
    <w:rsid w:val="00EB0D82"/>
    <w:rsid w:val="00EB1243"/>
    <w:rsid w:val="00EB25A2"/>
    <w:rsid w:val="00EB2820"/>
    <w:rsid w:val="00EB2DF7"/>
    <w:rsid w:val="00EB30F2"/>
    <w:rsid w:val="00EB3CB1"/>
    <w:rsid w:val="00EB4140"/>
    <w:rsid w:val="00EB439D"/>
    <w:rsid w:val="00EB4E4C"/>
    <w:rsid w:val="00EB588C"/>
    <w:rsid w:val="00EB73E9"/>
    <w:rsid w:val="00EB7740"/>
    <w:rsid w:val="00EC057B"/>
    <w:rsid w:val="00EC1BAF"/>
    <w:rsid w:val="00EC206E"/>
    <w:rsid w:val="00EC2BAD"/>
    <w:rsid w:val="00EC329A"/>
    <w:rsid w:val="00EC3635"/>
    <w:rsid w:val="00EC5549"/>
    <w:rsid w:val="00EC582E"/>
    <w:rsid w:val="00EC67C5"/>
    <w:rsid w:val="00EC77C0"/>
    <w:rsid w:val="00EC7819"/>
    <w:rsid w:val="00EC7A5F"/>
    <w:rsid w:val="00ED02EB"/>
    <w:rsid w:val="00ED033E"/>
    <w:rsid w:val="00ED07BA"/>
    <w:rsid w:val="00ED0A47"/>
    <w:rsid w:val="00ED1851"/>
    <w:rsid w:val="00ED2581"/>
    <w:rsid w:val="00ED2ABC"/>
    <w:rsid w:val="00ED4A74"/>
    <w:rsid w:val="00ED4C6B"/>
    <w:rsid w:val="00ED575D"/>
    <w:rsid w:val="00ED6AE0"/>
    <w:rsid w:val="00ED78F8"/>
    <w:rsid w:val="00ED7BCE"/>
    <w:rsid w:val="00EE06AA"/>
    <w:rsid w:val="00EE0DC8"/>
    <w:rsid w:val="00EE1459"/>
    <w:rsid w:val="00EE292A"/>
    <w:rsid w:val="00EE2AD0"/>
    <w:rsid w:val="00EE2BCC"/>
    <w:rsid w:val="00EE3887"/>
    <w:rsid w:val="00EE3E9C"/>
    <w:rsid w:val="00EE41AE"/>
    <w:rsid w:val="00EE4761"/>
    <w:rsid w:val="00EE6C1F"/>
    <w:rsid w:val="00EE6E0D"/>
    <w:rsid w:val="00EE7DA8"/>
    <w:rsid w:val="00EF035D"/>
    <w:rsid w:val="00EF0A1C"/>
    <w:rsid w:val="00EF0E53"/>
    <w:rsid w:val="00EF1030"/>
    <w:rsid w:val="00EF1445"/>
    <w:rsid w:val="00EF15FF"/>
    <w:rsid w:val="00EF1DF7"/>
    <w:rsid w:val="00EF2078"/>
    <w:rsid w:val="00EF2241"/>
    <w:rsid w:val="00EF3394"/>
    <w:rsid w:val="00EF3816"/>
    <w:rsid w:val="00EF3FAF"/>
    <w:rsid w:val="00EF408D"/>
    <w:rsid w:val="00EF470F"/>
    <w:rsid w:val="00EF598F"/>
    <w:rsid w:val="00EF5D09"/>
    <w:rsid w:val="00EF72F3"/>
    <w:rsid w:val="00EF7509"/>
    <w:rsid w:val="00EF7649"/>
    <w:rsid w:val="00EF7841"/>
    <w:rsid w:val="00EF7B6B"/>
    <w:rsid w:val="00F01356"/>
    <w:rsid w:val="00F02274"/>
    <w:rsid w:val="00F02C09"/>
    <w:rsid w:val="00F03622"/>
    <w:rsid w:val="00F0473A"/>
    <w:rsid w:val="00F04A97"/>
    <w:rsid w:val="00F052B0"/>
    <w:rsid w:val="00F05DF6"/>
    <w:rsid w:val="00F060E9"/>
    <w:rsid w:val="00F061DC"/>
    <w:rsid w:val="00F072C3"/>
    <w:rsid w:val="00F074CA"/>
    <w:rsid w:val="00F10BD3"/>
    <w:rsid w:val="00F11A35"/>
    <w:rsid w:val="00F1200F"/>
    <w:rsid w:val="00F12081"/>
    <w:rsid w:val="00F1294D"/>
    <w:rsid w:val="00F13446"/>
    <w:rsid w:val="00F14C3C"/>
    <w:rsid w:val="00F14E0D"/>
    <w:rsid w:val="00F15CA5"/>
    <w:rsid w:val="00F15FEC"/>
    <w:rsid w:val="00F1649F"/>
    <w:rsid w:val="00F17BF1"/>
    <w:rsid w:val="00F17C73"/>
    <w:rsid w:val="00F208BF"/>
    <w:rsid w:val="00F20EEA"/>
    <w:rsid w:val="00F21477"/>
    <w:rsid w:val="00F2166A"/>
    <w:rsid w:val="00F21AC2"/>
    <w:rsid w:val="00F22C30"/>
    <w:rsid w:val="00F2374C"/>
    <w:rsid w:val="00F2404B"/>
    <w:rsid w:val="00F24500"/>
    <w:rsid w:val="00F25858"/>
    <w:rsid w:val="00F25BD8"/>
    <w:rsid w:val="00F26004"/>
    <w:rsid w:val="00F30E33"/>
    <w:rsid w:val="00F31388"/>
    <w:rsid w:val="00F31B92"/>
    <w:rsid w:val="00F31E83"/>
    <w:rsid w:val="00F32B2B"/>
    <w:rsid w:val="00F32BA2"/>
    <w:rsid w:val="00F32FA6"/>
    <w:rsid w:val="00F34129"/>
    <w:rsid w:val="00F34764"/>
    <w:rsid w:val="00F350BA"/>
    <w:rsid w:val="00F35551"/>
    <w:rsid w:val="00F3654C"/>
    <w:rsid w:val="00F366D3"/>
    <w:rsid w:val="00F36773"/>
    <w:rsid w:val="00F3694A"/>
    <w:rsid w:val="00F36DF7"/>
    <w:rsid w:val="00F41A20"/>
    <w:rsid w:val="00F4271F"/>
    <w:rsid w:val="00F42C36"/>
    <w:rsid w:val="00F43302"/>
    <w:rsid w:val="00F440CD"/>
    <w:rsid w:val="00F45479"/>
    <w:rsid w:val="00F4590F"/>
    <w:rsid w:val="00F460BB"/>
    <w:rsid w:val="00F461AC"/>
    <w:rsid w:val="00F464BE"/>
    <w:rsid w:val="00F4651B"/>
    <w:rsid w:val="00F46795"/>
    <w:rsid w:val="00F46D15"/>
    <w:rsid w:val="00F46F67"/>
    <w:rsid w:val="00F47255"/>
    <w:rsid w:val="00F4739E"/>
    <w:rsid w:val="00F47761"/>
    <w:rsid w:val="00F47857"/>
    <w:rsid w:val="00F5054D"/>
    <w:rsid w:val="00F50571"/>
    <w:rsid w:val="00F50822"/>
    <w:rsid w:val="00F50861"/>
    <w:rsid w:val="00F5096D"/>
    <w:rsid w:val="00F50C19"/>
    <w:rsid w:val="00F51289"/>
    <w:rsid w:val="00F51D2F"/>
    <w:rsid w:val="00F520CD"/>
    <w:rsid w:val="00F541E2"/>
    <w:rsid w:val="00F542DA"/>
    <w:rsid w:val="00F56015"/>
    <w:rsid w:val="00F5634F"/>
    <w:rsid w:val="00F5645F"/>
    <w:rsid w:val="00F569C1"/>
    <w:rsid w:val="00F5738B"/>
    <w:rsid w:val="00F600B3"/>
    <w:rsid w:val="00F600EE"/>
    <w:rsid w:val="00F61B7E"/>
    <w:rsid w:val="00F6232E"/>
    <w:rsid w:val="00F6234A"/>
    <w:rsid w:val="00F62565"/>
    <w:rsid w:val="00F625B8"/>
    <w:rsid w:val="00F63790"/>
    <w:rsid w:val="00F63D1C"/>
    <w:rsid w:val="00F64019"/>
    <w:rsid w:val="00F647B4"/>
    <w:rsid w:val="00F64D19"/>
    <w:rsid w:val="00F64DEE"/>
    <w:rsid w:val="00F64E18"/>
    <w:rsid w:val="00F65029"/>
    <w:rsid w:val="00F653B2"/>
    <w:rsid w:val="00F665EE"/>
    <w:rsid w:val="00F66D86"/>
    <w:rsid w:val="00F671C4"/>
    <w:rsid w:val="00F672DA"/>
    <w:rsid w:val="00F674CA"/>
    <w:rsid w:val="00F70000"/>
    <w:rsid w:val="00F713F5"/>
    <w:rsid w:val="00F71696"/>
    <w:rsid w:val="00F71FB0"/>
    <w:rsid w:val="00F725B7"/>
    <w:rsid w:val="00F7293E"/>
    <w:rsid w:val="00F743F3"/>
    <w:rsid w:val="00F74A0A"/>
    <w:rsid w:val="00F75D0B"/>
    <w:rsid w:val="00F76B4C"/>
    <w:rsid w:val="00F771FC"/>
    <w:rsid w:val="00F773C6"/>
    <w:rsid w:val="00F813A6"/>
    <w:rsid w:val="00F817EC"/>
    <w:rsid w:val="00F826E0"/>
    <w:rsid w:val="00F82AF1"/>
    <w:rsid w:val="00F83074"/>
    <w:rsid w:val="00F830B6"/>
    <w:rsid w:val="00F839F3"/>
    <w:rsid w:val="00F852EC"/>
    <w:rsid w:val="00F857BF"/>
    <w:rsid w:val="00F859D2"/>
    <w:rsid w:val="00F861BA"/>
    <w:rsid w:val="00F86906"/>
    <w:rsid w:val="00F870C2"/>
    <w:rsid w:val="00F8722C"/>
    <w:rsid w:val="00F87BB2"/>
    <w:rsid w:val="00F90201"/>
    <w:rsid w:val="00F91116"/>
    <w:rsid w:val="00F93C98"/>
    <w:rsid w:val="00F949C6"/>
    <w:rsid w:val="00F94C89"/>
    <w:rsid w:val="00F95E61"/>
    <w:rsid w:val="00F97450"/>
    <w:rsid w:val="00FA0419"/>
    <w:rsid w:val="00FA099C"/>
    <w:rsid w:val="00FA13F2"/>
    <w:rsid w:val="00FA18F5"/>
    <w:rsid w:val="00FA1A93"/>
    <w:rsid w:val="00FA1D40"/>
    <w:rsid w:val="00FA26E7"/>
    <w:rsid w:val="00FA2D5F"/>
    <w:rsid w:val="00FA40F6"/>
    <w:rsid w:val="00FA45F6"/>
    <w:rsid w:val="00FA468B"/>
    <w:rsid w:val="00FA5257"/>
    <w:rsid w:val="00FA5A11"/>
    <w:rsid w:val="00FA6D97"/>
    <w:rsid w:val="00FA7E83"/>
    <w:rsid w:val="00FB10B0"/>
    <w:rsid w:val="00FB1205"/>
    <w:rsid w:val="00FB20AD"/>
    <w:rsid w:val="00FB2768"/>
    <w:rsid w:val="00FB2C37"/>
    <w:rsid w:val="00FB3061"/>
    <w:rsid w:val="00FB3738"/>
    <w:rsid w:val="00FB405E"/>
    <w:rsid w:val="00FB41A5"/>
    <w:rsid w:val="00FB4CEA"/>
    <w:rsid w:val="00FB5EED"/>
    <w:rsid w:val="00FB6F7E"/>
    <w:rsid w:val="00FB71A5"/>
    <w:rsid w:val="00FB7B08"/>
    <w:rsid w:val="00FC0355"/>
    <w:rsid w:val="00FC03FA"/>
    <w:rsid w:val="00FC05DC"/>
    <w:rsid w:val="00FC104A"/>
    <w:rsid w:val="00FC198C"/>
    <w:rsid w:val="00FC2194"/>
    <w:rsid w:val="00FC26A3"/>
    <w:rsid w:val="00FC2842"/>
    <w:rsid w:val="00FC2E5F"/>
    <w:rsid w:val="00FC34C3"/>
    <w:rsid w:val="00FC4653"/>
    <w:rsid w:val="00FC57F0"/>
    <w:rsid w:val="00FC621A"/>
    <w:rsid w:val="00FC6526"/>
    <w:rsid w:val="00FC72BD"/>
    <w:rsid w:val="00FC79B1"/>
    <w:rsid w:val="00FD086E"/>
    <w:rsid w:val="00FD1704"/>
    <w:rsid w:val="00FD3C85"/>
    <w:rsid w:val="00FD42F6"/>
    <w:rsid w:val="00FD5014"/>
    <w:rsid w:val="00FD50A2"/>
    <w:rsid w:val="00FD529A"/>
    <w:rsid w:val="00FD54CB"/>
    <w:rsid w:val="00FD5EDF"/>
    <w:rsid w:val="00FD73B3"/>
    <w:rsid w:val="00FD78B1"/>
    <w:rsid w:val="00FD7A19"/>
    <w:rsid w:val="00FE0141"/>
    <w:rsid w:val="00FE047E"/>
    <w:rsid w:val="00FE0ED5"/>
    <w:rsid w:val="00FE1049"/>
    <w:rsid w:val="00FE1323"/>
    <w:rsid w:val="00FE2409"/>
    <w:rsid w:val="00FE2FF1"/>
    <w:rsid w:val="00FE39D3"/>
    <w:rsid w:val="00FE3ADE"/>
    <w:rsid w:val="00FE4014"/>
    <w:rsid w:val="00FE4A12"/>
    <w:rsid w:val="00FE4D10"/>
    <w:rsid w:val="00FE5CD9"/>
    <w:rsid w:val="00FE5DA6"/>
    <w:rsid w:val="00FE6240"/>
    <w:rsid w:val="00FE678D"/>
    <w:rsid w:val="00FE6A70"/>
    <w:rsid w:val="00FE6CE4"/>
    <w:rsid w:val="00FF04E8"/>
    <w:rsid w:val="00FF06CC"/>
    <w:rsid w:val="00FF1572"/>
    <w:rsid w:val="00FF15E1"/>
    <w:rsid w:val="00FF1AF6"/>
    <w:rsid w:val="00FF1E48"/>
    <w:rsid w:val="00FF26A6"/>
    <w:rsid w:val="00FF2A5F"/>
    <w:rsid w:val="00FF33C2"/>
    <w:rsid w:val="00FF4C70"/>
    <w:rsid w:val="00FF6012"/>
    <w:rsid w:val="00FF6411"/>
    <w:rsid w:val="00FF6DB0"/>
    <w:rsid w:val="00FF7830"/>
    <w:rsid w:val="00FF7A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421827"/>
  <w15:docId w15:val="{1BA43FD4-78FA-43B1-B477-F5637842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E02FD5"/>
    <w:pPr>
      <w:spacing w:after="0" w:line="240" w:lineRule="auto"/>
      <w:jc w:val="both"/>
    </w:pPr>
    <w:rPr>
      <w:rFonts w:ascii="Arial" w:eastAsia="Times New Roman" w:hAnsi="Arial" w:cs="Times New Roman"/>
      <w:sz w:val="24"/>
      <w:szCs w:val="24"/>
    </w:rPr>
  </w:style>
  <w:style w:type="paragraph" w:styleId="Cmsor1">
    <w:name w:val="heading 1"/>
    <w:basedOn w:val="Norml"/>
    <w:next w:val="Norml"/>
    <w:link w:val="Cmsor1Char"/>
    <w:qFormat/>
    <w:rsid w:val="00870B32"/>
    <w:pPr>
      <w:keepNext/>
      <w:numPr>
        <w:numId w:val="20"/>
      </w:numPr>
      <w:tabs>
        <w:tab w:val="left" w:pos="283"/>
      </w:tabs>
      <w:spacing w:before="500" w:after="220"/>
      <w:outlineLvl w:val="0"/>
    </w:pPr>
    <w:rPr>
      <w:rFonts w:cs="Arial"/>
      <w:b/>
      <w:bCs/>
      <w:caps/>
      <w:kern w:val="28"/>
      <w:szCs w:val="32"/>
      <w:lang w:val="hu-HU"/>
    </w:rPr>
  </w:style>
  <w:style w:type="paragraph" w:styleId="Cmsor2">
    <w:name w:val="heading 2"/>
    <w:aliases w:val="Heading 2 alternative"/>
    <w:basedOn w:val="Norml"/>
    <w:next w:val="Norml"/>
    <w:link w:val="Cmsor2Char"/>
    <w:uiPriority w:val="9"/>
    <w:qFormat/>
    <w:rsid w:val="00870B32"/>
    <w:pPr>
      <w:keepNext/>
      <w:numPr>
        <w:ilvl w:val="1"/>
        <w:numId w:val="20"/>
      </w:numPr>
      <w:spacing w:before="500" w:after="220"/>
      <w:outlineLvl w:val="1"/>
    </w:pPr>
    <w:rPr>
      <w:rFonts w:cs="Arial"/>
      <w:b/>
      <w:bCs/>
      <w:iCs/>
      <w:szCs w:val="28"/>
      <w:lang w:val="hu-HU"/>
    </w:rPr>
  </w:style>
  <w:style w:type="paragraph" w:styleId="Cmsor3">
    <w:name w:val="heading 3"/>
    <w:aliases w:val="h3,h31,h32,h33,h311,h34,h312,h35,h313,h36,h37,h314,h38,h39,h310,h315,h321,h331,h3111,h341,h3121,h351,h3131,h361,h371,h3141,h381,h391"/>
    <w:basedOn w:val="Norml"/>
    <w:next w:val="Norml"/>
    <w:link w:val="Cmsor3Char"/>
    <w:uiPriority w:val="9"/>
    <w:qFormat/>
    <w:rsid w:val="00870B32"/>
    <w:pPr>
      <w:keepNext/>
      <w:numPr>
        <w:ilvl w:val="2"/>
        <w:numId w:val="20"/>
      </w:numPr>
      <w:spacing w:before="500" w:after="220"/>
      <w:outlineLvl w:val="2"/>
    </w:pPr>
    <w:rPr>
      <w:rFonts w:cs="Arial"/>
      <w:b/>
      <w:bCs/>
      <w:szCs w:val="26"/>
      <w:lang w:val="hu-HU"/>
    </w:rPr>
  </w:style>
  <w:style w:type="paragraph" w:styleId="Cmsor4">
    <w:name w:val="heading 4"/>
    <w:basedOn w:val="Norml"/>
    <w:next w:val="Norml"/>
    <w:link w:val="Cmsor4Char"/>
    <w:uiPriority w:val="9"/>
    <w:qFormat/>
    <w:rsid w:val="00870B32"/>
    <w:pPr>
      <w:keepNext/>
      <w:numPr>
        <w:ilvl w:val="3"/>
        <w:numId w:val="20"/>
      </w:numPr>
      <w:suppressAutoHyphens/>
      <w:spacing w:before="360" w:after="220"/>
      <w:outlineLvl w:val="3"/>
    </w:pPr>
    <w:rPr>
      <w:bCs/>
      <w:i/>
      <w:szCs w:val="28"/>
    </w:rPr>
  </w:style>
  <w:style w:type="paragraph" w:styleId="Cmsor5">
    <w:name w:val="heading 5"/>
    <w:basedOn w:val="Norml"/>
    <w:next w:val="Norml"/>
    <w:link w:val="Cmsor5Char"/>
    <w:uiPriority w:val="9"/>
    <w:qFormat/>
    <w:rsid w:val="00870B32"/>
    <w:pPr>
      <w:numPr>
        <w:ilvl w:val="4"/>
        <w:numId w:val="20"/>
      </w:numPr>
      <w:spacing w:before="360" w:after="220"/>
      <w:outlineLvl w:val="4"/>
    </w:pPr>
    <w:rPr>
      <w:bCs/>
      <w:iCs/>
      <w:szCs w:val="26"/>
    </w:rPr>
  </w:style>
  <w:style w:type="paragraph" w:styleId="Cmsor6">
    <w:name w:val="heading 6"/>
    <w:basedOn w:val="Norml"/>
    <w:link w:val="Cmsor6Char"/>
    <w:uiPriority w:val="9"/>
    <w:qFormat/>
    <w:rsid w:val="00870B32"/>
    <w:pPr>
      <w:numPr>
        <w:ilvl w:val="5"/>
        <w:numId w:val="20"/>
      </w:numPr>
      <w:spacing w:before="240" w:after="60"/>
      <w:outlineLvl w:val="5"/>
    </w:pPr>
    <w:rPr>
      <w:bCs/>
      <w:szCs w:val="22"/>
    </w:rPr>
  </w:style>
  <w:style w:type="paragraph" w:styleId="Cmsor7">
    <w:name w:val="heading 7"/>
    <w:basedOn w:val="Norml"/>
    <w:next w:val="Norml"/>
    <w:link w:val="Cmsor7Char"/>
    <w:qFormat/>
    <w:rsid w:val="00B36A6D"/>
    <w:pPr>
      <w:numPr>
        <w:ilvl w:val="6"/>
        <w:numId w:val="20"/>
      </w:numPr>
      <w:spacing w:before="120" w:after="120"/>
      <w:outlineLvl w:val="6"/>
    </w:pPr>
    <w:rPr>
      <w:lang w:val="hu-HU"/>
    </w:rPr>
  </w:style>
  <w:style w:type="paragraph" w:styleId="Cmsor8">
    <w:name w:val="heading 8"/>
    <w:basedOn w:val="Norml"/>
    <w:next w:val="Norml"/>
    <w:link w:val="Cmsor8Char"/>
    <w:qFormat/>
    <w:rsid w:val="00B36A6D"/>
    <w:pPr>
      <w:numPr>
        <w:ilvl w:val="7"/>
        <w:numId w:val="20"/>
      </w:numPr>
      <w:spacing w:before="60" w:after="60"/>
      <w:outlineLvl w:val="7"/>
    </w:pPr>
    <w:rPr>
      <w:iCs/>
      <w:lang w:val="hu-HU"/>
    </w:rPr>
  </w:style>
  <w:style w:type="paragraph" w:styleId="Cmsor9">
    <w:name w:val="heading 9"/>
    <w:basedOn w:val="Norml"/>
    <w:link w:val="Cmsor9Char"/>
    <w:qFormat/>
    <w:rsid w:val="00B529E6"/>
    <w:pPr>
      <w:numPr>
        <w:ilvl w:val="8"/>
        <w:numId w:val="20"/>
      </w:numPr>
      <w:spacing w:before="60" w:after="60"/>
      <w:outlineLvl w:val="8"/>
    </w:pPr>
    <w:rPr>
      <w:rFonts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84ABD"/>
    <w:rPr>
      <w:rFonts w:ascii="Arial" w:eastAsia="Times New Roman" w:hAnsi="Arial" w:cs="Arial"/>
      <w:b/>
      <w:bCs/>
      <w:caps/>
      <w:kern w:val="28"/>
      <w:sz w:val="24"/>
      <w:szCs w:val="32"/>
      <w:lang w:val="hu-HU"/>
    </w:rPr>
  </w:style>
  <w:style w:type="character" w:customStyle="1" w:styleId="Cmsor2Char">
    <w:name w:val="Címsor 2 Char"/>
    <w:aliases w:val="Heading 2 alternative Char"/>
    <w:basedOn w:val="Bekezdsalapbettpusa"/>
    <w:link w:val="Cmsor2"/>
    <w:rsid w:val="00684ABD"/>
    <w:rPr>
      <w:rFonts w:ascii="Arial" w:eastAsia="Times New Roman" w:hAnsi="Arial" w:cs="Arial"/>
      <w:b/>
      <w:bCs/>
      <w:iCs/>
      <w:sz w:val="24"/>
      <w:szCs w:val="28"/>
      <w:lang w:val="hu-HU"/>
    </w:rPr>
  </w:style>
  <w:style w:type="character" w:customStyle="1" w:styleId="Cmsor3Char">
    <w:name w:val="Címsor 3 Char"/>
    <w:aliases w:val="h3 Char,h31 Char,h32 Char,h33 Char,h311 Char,h34 Char,h312 Char,h35 Char,h313 Char,h36 Char,h37 Char,h314 Char,h38 Char,h39 Char,h310 Char,h315 Char,h321 Char,h331 Char,h3111 Char,h341 Char,h3121 Char,h351 Char,h3131 Char,h361 Char"/>
    <w:basedOn w:val="Bekezdsalapbettpusa"/>
    <w:link w:val="Cmsor3"/>
    <w:rsid w:val="00684ABD"/>
    <w:rPr>
      <w:rFonts w:ascii="Arial" w:eastAsia="Times New Roman" w:hAnsi="Arial" w:cs="Arial"/>
      <w:b/>
      <w:bCs/>
      <w:sz w:val="24"/>
      <w:szCs w:val="26"/>
      <w:lang w:val="hu-HU"/>
    </w:rPr>
  </w:style>
  <w:style w:type="character" w:customStyle="1" w:styleId="Cmsor4Char">
    <w:name w:val="Címsor 4 Char"/>
    <w:basedOn w:val="Bekezdsalapbettpusa"/>
    <w:link w:val="Cmsor4"/>
    <w:rsid w:val="00684ABD"/>
    <w:rPr>
      <w:rFonts w:ascii="Arial" w:eastAsia="Times New Roman" w:hAnsi="Arial" w:cs="Times New Roman"/>
      <w:bCs/>
      <w:i/>
      <w:sz w:val="24"/>
      <w:szCs w:val="28"/>
    </w:rPr>
  </w:style>
  <w:style w:type="character" w:customStyle="1" w:styleId="Cmsor5Char">
    <w:name w:val="Címsor 5 Char"/>
    <w:basedOn w:val="Bekezdsalapbettpusa"/>
    <w:link w:val="Cmsor5"/>
    <w:rsid w:val="00684ABD"/>
    <w:rPr>
      <w:rFonts w:ascii="Arial" w:eastAsia="Times New Roman" w:hAnsi="Arial" w:cs="Times New Roman"/>
      <w:bCs/>
      <w:iCs/>
      <w:sz w:val="24"/>
      <w:szCs w:val="26"/>
    </w:rPr>
  </w:style>
  <w:style w:type="character" w:customStyle="1" w:styleId="Cmsor6Char">
    <w:name w:val="Címsor 6 Char"/>
    <w:basedOn w:val="Bekezdsalapbettpusa"/>
    <w:link w:val="Cmsor6"/>
    <w:rsid w:val="00684ABD"/>
    <w:rPr>
      <w:rFonts w:ascii="Arial" w:eastAsia="Times New Roman" w:hAnsi="Arial" w:cs="Times New Roman"/>
      <w:bCs/>
      <w:sz w:val="24"/>
    </w:rPr>
  </w:style>
  <w:style w:type="character" w:customStyle="1" w:styleId="Cmsor7Char">
    <w:name w:val="Címsor 7 Char"/>
    <w:basedOn w:val="Bekezdsalapbettpusa"/>
    <w:link w:val="Cmsor7"/>
    <w:rsid w:val="00684ABD"/>
    <w:rPr>
      <w:rFonts w:ascii="Arial" w:eastAsia="Times New Roman" w:hAnsi="Arial" w:cs="Times New Roman"/>
      <w:sz w:val="24"/>
      <w:szCs w:val="24"/>
      <w:lang w:val="hu-HU"/>
    </w:rPr>
  </w:style>
  <w:style w:type="character" w:customStyle="1" w:styleId="Cmsor8Char">
    <w:name w:val="Címsor 8 Char"/>
    <w:basedOn w:val="Bekezdsalapbettpusa"/>
    <w:link w:val="Cmsor8"/>
    <w:rsid w:val="00684ABD"/>
    <w:rPr>
      <w:rFonts w:ascii="Arial" w:eastAsia="Times New Roman" w:hAnsi="Arial" w:cs="Times New Roman"/>
      <w:iCs/>
      <w:sz w:val="24"/>
      <w:szCs w:val="24"/>
      <w:lang w:val="hu-HU"/>
    </w:rPr>
  </w:style>
  <w:style w:type="character" w:customStyle="1" w:styleId="Cmsor9Char">
    <w:name w:val="Címsor 9 Char"/>
    <w:basedOn w:val="Bekezdsalapbettpusa"/>
    <w:link w:val="Cmsor9"/>
    <w:rsid w:val="00684ABD"/>
    <w:rPr>
      <w:rFonts w:ascii="Arial" w:eastAsia="Times New Roman" w:hAnsi="Arial" w:cs="Arial"/>
      <w:sz w:val="24"/>
    </w:rPr>
  </w:style>
  <w:style w:type="numbering" w:styleId="111111">
    <w:name w:val="Outline List 2"/>
    <w:basedOn w:val="Nemlista"/>
    <w:semiHidden/>
    <w:rsid w:val="0016135F"/>
    <w:pPr>
      <w:numPr>
        <w:numId w:val="11"/>
      </w:numPr>
    </w:pPr>
  </w:style>
  <w:style w:type="numbering" w:styleId="1ai">
    <w:name w:val="Outline List 1"/>
    <w:basedOn w:val="Nemlista"/>
    <w:semiHidden/>
    <w:rsid w:val="0016135F"/>
    <w:pPr>
      <w:numPr>
        <w:numId w:val="12"/>
      </w:numPr>
    </w:pPr>
  </w:style>
  <w:style w:type="numbering" w:styleId="Cikkelyrsz">
    <w:name w:val="Outline List 3"/>
    <w:basedOn w:val="Nemlista"/>
    <w:semiHidden/>
    <w:rsid w:val="0016135F"/>
    <w:pPr>
      <w:numPr>
        <w:numId w:val="13"/>
      </w:numPr>
    </w:pPr>
  </w:style>
  <w:style w:type="paragraph" w:styleId="Szvegblokk">
    <w:name w:val="Block Text"/>
    <w:basedOn w:val="Norml"/>
    <w:semiHidden/>
    <w:rsid w:val="0016135F"/>
    <w:pPr>
      <w:spacing w:after="120"/>
      <w:ind w:left="1440" w:right="1440"/>
    </w:pPr>
  </w:style>
  <w:style w:type="paragraph" w:styleId="Szvegtrzs">
    <w:name w:val="Body Text"/>
    <w:basedOn w:val="Norml"/>
    <w:link w:val="SzvegtrzsChar"/>
    <w:rsid w:val="0016135F"/>
    <w:pPr>
      <w:spacing w:after="120"/>
    </w:pPr>
  </w:style>
  <w:style w:type="character" w:customStyle="1" w:styleId="SzvegtrzsChar">
    <w:name w:val="Szövegtörzs Char"/>
    <w:basedOn w:val="Bekezdsalapbettpusa"/>
    <w:link w:val="Szvegtrzs"/>
    <w:rsid w:val="0016135F"/>
    <w:rPr>
      <w:rFonts w:ascii="Henderson BCG Serif" w:eastAsia="Times New Roman" w:hAnsi="Henderson BCG Serif" w:cs="Times New Roman"/>
      <w:szCs w:val="24"/>
    </w:rPr>
  </w:style>
  <w:style w:type="paragraph" w:styleId="Szvegtrzs2">
    <w:name w:val="Body Text 2"/>
    <w:basedOn w:val="Norml"/>
    <w:link w:val="Szvegtrzs2Char"/>
    <w:semiHidden/>
    <w:rsid w:val="0016135F"/>
    <w:pPr>
      <w:spacing w:after="120" w:line="480" w:lineRule="auto"/>
    </w:pPr>
  </w:style>
  <w:style w:type="character" w:customStyle="1" w:styleId="Szvegtrzs2Char">
    <w:name w:val="Szövegtörzs 2 Char"/>
    <w:basedOn w:val="Bekezdsalapbettpusa"/>
    <w:link w:val="Szvegtrzs2"/>
    <w:semiHidden/>
    <w:rsid w:val="0016135F"/>
    <w:rPr>
      <w:rFonts w:ascii="Henderson BCG Serif" w:eastAsia="Times New Roman" w:hAnsi="Henderson BCG Serif" w:cs="Times New Roman"/>
      <w:szCs w:val="24"/>
    </w:rPr>
  </w:style>
  <w:style w:type="paragraph" w:styleId="Szvegtrzs3">
    <w:name w:val="Body Text 3"/>
    <w:basedOn w:val="Norml"/>
    <w:link w:val="Szvegtrzs3Char"/>
    <w:rsid w:val="0016135F"/>
    <w:pPr>
      <w:spacing w:after="120"/>
    </w:pPr>
    <w:rPr>
      <w:sz w:val="16"/>
      <w:szCs w:val="16"/>
    </w:rPr>
  </w:style>
  <w:style w:type="character" w:customStyle="1" w:styleId="Szvegtrzs3Char">
    <w:name w:val="Szövegtörzs 3 Char"/>
    <w:basedOn w:val="Bekezdsalapbettpusa"/>
    <w:link w:val="Szvegtrzs3"/>
    <w:rsid w:val="0016135F"/>
    <w:rPr>
      <w:rFonts w:ascii="Henderson BCG Serif" w:eastAsia="Times New Roman" w:hAnsi="Henderson BCG Serif" w:cs="Times New Roman"/>
      <w:sz w:val="16"/>
      <w:szCs w:val="16"/>
    </w:rPr>
  </w:style>
  <w:style w:type="paragraph" w:styleId="Szvegtrzselssora">
    <w:name w:val="Body Text First Indent"/>
    <w:basedOn w:val="Szvegtrzs"/>
    <w:link w:val="SzvegtrzselssoraChar"/>
    <w:semiHidden/>
    <w:rsid w:val="0016135F"/>
    <w:pPr>
      <w:ind w:firstLine="210"/>
    </w:pPr>
  </w:style>
  <w:style w:type="character" w:customStyle="1" w:styleId="SzvegtrzselssoraChar">
    <w:name w:val="Szövegtörzs első sora Char"/>
    <w:basedOn w:val="SzvegtrzsChar"/>
    <w:link w:val="Szvegtrzselssora"/>
    <w:semiHidden/>
    <w:rsid w:val="0016135F"/>
    <w:rPr>
      <w:rFonts w:ascii="Henderson BCG Serif" w:eastAsia="Times New Roman" w:hAnsi="Henderson BCG Serif" w:cs="Times New Roman"/>
      <w:szCs w:val="24"/>
    </w:rPr>
  </w:style>
  <w:style w:type="paragraph" w:styleId="Szvegtrzsbehzssal">
    <w:name w:val="Body Text Indent"/>
    <w:basedOn w:val="Norml"/>
    <w:link w:val="SzvegtrzsbehzssalChar"/>
    <w:rsid w:val="0016135F"/>
    <w:pPr>
      <w:spacing w:after="120"/>
      <w:ind w:left="360"/>
    </w:pPr>
  </w:style>
  <w:style w:type="character" w:customStyle="1" w:styleId="SzvegtrzsbehzssalChar">
    <w:name w:val="Szövegtörzs behúzással Char"/>
    <w:basedOn w:val="Bekezdsalapbettpusa"/>
    <w:link w:val="Szvegtrzsbehzssal"/>
    <w:rsid w:val="0016135F"/>
    <w:rPr>
      <w:rFonts w:ascii="Henderson BCG Serif" w:eastAsia="Times New Roman" w:hAnsi="Henderson BCG Serif" w:cs="Times New Roman"/>
      <w:szCs w:val="24"/>
    </w:rPr>
  </w:style>
  <w:style w:type="paragraph" w:styleId="Szvegtrzselssora2">
    <w:name w:val="Body Text First Indent 2"/>
    <w:basedOn w:val="Szvegtrzsbehzssal"/>
    <w:link w:val="Szvegtrzselssora2Char"/>
    <w:semiHidden/>
    <w:rsid w:val="0016135F"/>
    <w:pPr>
      <w:ind w:firstLine="210"/>
    </w:pPr>
  </w:style>
  <w:style w:type="character" w:customStyle="1" w:styleId="Szvegtrzselssora2Char">
    <w:name w:val="Szövegtörzs első sora 2 Char"/>
    <w:basedOn w:val="SzvegtrzsbehzssalChar"/>
    <w:link w:val="Szvegtrzselssora2"/>
    <w:semiHidden/>
    <w:rsid w:val="0016135F"/>
    <w:rPr>
      <w:rFonts w:ascii="Henderson BCG Serif" w:eastAsia="Times New Roman" w:hAnsi="Henderson BCG Serif" w:cs="Times New Roman"/>
      <w:szCs w:val="24"/>
    </w:rPr>
  </w:style>
  <w:style w:type="paragraph" w:styleId="Szvegtrzsbehzssal2">
    <w:name w:val="Body Text Indent 2"/>
    <w:basedOn w:val="Norml"/>
    <w:link w:val="Szvegtrzsbehzssal2Char"/>
    <w:semiHidden/>
    <w:rsid w:val="0016135F"/>
    <w:pPr>
      <w:spacing w:after="120" w:line="480" w:lineRule="auto"/>
      <w:ind w:left="360"/>
    </w:pPr>
  </w:style>
  <w:style w:type="character" w:customStyle="1" w:styleId="Szvegtrzsbehzssal2Char">
    <w:name w:val="Szövegtörzs behúzással 2 Char"/>
    <w:basedOn w:val="Bekezdsalapbettpusa"/>
    <w:link w:val="Szvegtrzsbehzssal2"/>
    <w:semiHidden/>
    <w:rsid w:val="0016135F"/>
    <w:rPr>
      <w:rFonts w:ascii="Henderson BCG Serif" w:eastAsia="Times New Roman" w:hAnsi="Henderson BCG Serif" w:cs="Times New Roman"/>
      <w:szCs w:val="24"/>
    </w:rPr>
  </w:style>
  <w:style w:type="paragraph" w:styleId="Szvegtrzsbehzssal3">
    <w:name w:val="Body Text Indent 3"/>
    <w:basedOn w:val="Norml"/>
    <w:link w:val="Szvegtrzsbehzssal3Char"/>
    <w:semiHidden/>
    <w:rsid w:val="0016135F"/>
    <w:pPr>
      <w:spacing w:after="120"/>
      <w:ind w:left="360"/>
    </w:pPr>
    <w:rPr>
      <w:sz w:val="16"/>
      <w:szCs w:val="16"/>
    </w:rPr>
  </w:style>
  <w:style w:type="character" w:customStyle="1" w:styleId="Szvegtrzsbehzssal3Char">
    <w:name w:val="Szövegtörzs behúzással 3 Char"/>
    <w:basedOn w:val="Bekezdsalapbettpusa"/>
    <w:link w:val="Szvegtrzsbehzssal3"/>
    <w:semiHidden/>
    <w:rsid w:val="0016135F"/>
    <w:rPr>
      <w:rFonts w:ascii="Henderson BCG Serif" w:eastAsia="Times New Roman" w:hAnsi="Henderson BCG Serif" w:cs="Times New Roman"/>
      <w:sz w:val="16"/>
      <w:szCs w:val="16"/>
    </w:rPr>
  </w:style>
  <w:style w:type="paragraph" w:styleId="Befejezs">
    <w:name w:val="Closing"/>
    <w:basedOn w:val="Norml"/>
    <w:link w:val="BefejezsChar"/>
    <w:semiHidden/>
    <w:rsid w:val="0016135F"/>
    <w:pPr>
      <w:ind w:left="4320"/>
    </w:pPr>
  </w:style>
  <w:style w:type="character" w:customStyle="1" w:styleId="BefejezsChar">
    <w:name w:val="Befejezés Char"/>
    <w:basedOn w:val="Bekezdsalapbettpusa"/>
    <w:link w:val="Befejezs"/>
    <w:semiHidden/>
    <w:rsid w:val="00FC05DC"/>
    <w:rPr>
      <w:rFonts w:ascii="Arial" w:eastAsia="Times New Roman" w:hAnsi="Arial" w:cs="Times New Roman"/>
      <w:sz w:val="24"/>
      <w:szCs w:val="24"/>
    </w:rPr>
  </w:style>
  <w:style w:type="paragraph" w:styleId="Dtum">
    <w:name w:val="Date"/>
    <w:basedOn w:val="Norml"/>
    <w:next w:val="Norml"/>
    <w:link w:val="DtumChar"/>
    <w:semiHidden/>
    <w:rsid w:val="0016135F"/>
  </w:style>
  <w:style w:type="character" w:customStyle="1" w:styleId="DtumChar">
    <w:name w:val="Dátum Char"/>
    <w:basedOn w:val="Bekezdsalapbettpusa"/>
    <w:link w:val="Dtum"/>
    <w:semiHidden/>
    <w:rsid w:val="00FC05DC"/>
    <w:rPr>
      <w:rFonts w:ascii="Arial" w:eastAsia="Times New Roman" w:hAnsi="Arial" w:cs="Times New Roman"/>
      <w:sz w:val="24"/>
      <w:szCs w:val="24"/>
    </w:rPr>
  </w:style>
  <w:style w:type="paragraph" w:styleId="E-mail-alrs">
    <w:name w:val="E-mail Signature"/>
    <w:basedOn w:val="Norml"/>
    <w:link w:val="E-mail-alrsChar"/>
    <w:semiHidden/>
    <w:rsid w:val="0016135F"/>
  </w:style>
  <w:style w:type="character" w:customStyle="1" w:styleId="E-mail-alrsChar">
    <w:name w:val="E-mail-aláírás Char"/>
    <w:basedOn w:val="Bekezdsalapbettpusa"/>
    <w:link w:val="E-mail-alrs"/>
    <w:semiHidden/>
    <w:rsid w:val="00FC05DC"/>
    <w:rPr>
      <w:rFonts w:ascii="Arial" w:eastAsia="Times New Roman" w:hAnsi="Arial" w:cs="Times New Roman"/>
      <w:sz w:val="24"/>
      <w:szCs w:val="24"/>
    </w:rPr>
  </w:style>
  <w:style w:type="character" w:styleId="Kiemels">
    <w:name w:val="Emphasis"/>
    <w:basedOn w:val="Bekezdsalapbettpusa"/>
    <w:rsid w:val="0016135F"/>
    <w:rPr>
      <w:i/>
      <w:iCs/>
    </w:rPr>
  </w:style>
  <w:style w:type="paragraph" w:styleId="Bortkcm">
    <w:name w:val="envelope address"/>
    <w:basedOn w:val="Norml"/>
    <w:semiHidden/>
    <w:rsid w:val="0016135F"/>
    <w:pPr>
      <w:framePr w:w="7920" w:h="1980" w:hRule="exact" w:hSpace="180" w:wrap="auto" w:hAnchor="page" w:xAlign="center" w:yAlign="bottom"/>
      <w:ind w:left="2880"/>
    </w:pPr>
    <w:rPr>
      <w:rFonts w:cs="Arial"/>
    </w:rPr>
  </w:style>
  <w:style w:type="paragraph" w:styleId="Feladcmebortkon">
    <w:name w:val="envelope return"/>
    <w:basedOn w:val="Norml"/>
    <w:semiHidden/>
    <w:rsid w:val="0016135F"/>
    <w:rPr>
      <w:rFonts w:cs="Arial"/>
      <w:sz w:val="20"/>
      <w:szCs w:val="20"/>
    </w:rPr>
  </w:style>
  <w:style w:type="character" w:styleId="Mrltotthiperhivatkozs">
    <w:name w:val="FollowedHyperlink"/>
    <w:basedOn w:val="Bekezdsalapbettpusa"/>
    <w:semiHidden/>
    <w:rsid w:val="0016135F"/>
    <w:rPr>
      <w:color w:val="800080"/>
      <w:u w:val="single"/>
    </w:rPr>
  </w:style>
  <w:style w:type="paragraph" w:styleId="llb">
    <w:name w:val="footer"/>
    <w:basedOn w:val="Norml"/>
    <w:link w:val="llbChar"/>
    <w:rsid w:val="008D55F9"/>
    <w:pPr>
      <w:tabs>
        <w:tab w:val="center" w:pos="4320"/>
        <w:tab w:val="right" w:pos="8640"/>
      </w:tabs>
    </w:pPr>
    <w:rPr>
      <w:sz w:val="20"/>
    </w:rPr>
  </w:style>
  <w:style w:type="character" w:customStyle="1" w:styleId="llbChar">
    <w:name w:val="Élőláb Char"/>
    <w:basedOn w:val="Bekezdsalapbettpusa"/>
    <w:link w:val="llb"/>
    <w:rsid w:val="00FC05DC"/>
    <w:rPr>
      <w:rFonts w:ascii="Arial" w:eastAsia="Times New Roman" w:hAnsi="Arial" w:cs="Times New Roman"/>
      <w:sz w:val="20"/>
      <w:szCs w:val="24"/>
    </w:rPr>
  </w:style>
  <w:style w:type="paragraph" w:styleId="lfej">
    <w:name w:val="header"/>
    <w:basedOn w:val="Norml"/>
    <w:link w:val="lfejChar"/>
    <w:rsid w:val="008D55F9"/>
    <w:pPr>
      <w:tabs>
        <w:tab w:val="center" w:pos="4320"/>
        <w:tab w:val="right" w:pos="8640"/>
      </w:tabs>
    </w:pPr>
    <w:rPr>
      <w:sz w:val="20"/>
    </w:rPr>
  </w:style>
  <w:style w:type="character" w:customStyle="1" w:styleId="lfejChar">
    <w:name w:val="Élőfej Char"/>
    <w:basedOn w:val="Bekezdsalapbettpusa"/>
    <w:link w:val="lfej"/>
    <w:rsid w:val="00FC05DC"/>
    <w:rPr>
      <w:rFonts w:ascii="Arial" w:eastAsia="Times New Roman" w:hAnsi="Arial" w:cs="Times New Roman"/>
      <w:sz w:val="20"/>
      <w:szCs w:val="24"/>
    </w:rPr>
  </w:style>
  <w:style w:type="character" w:styleId="HTML-mozaiksz">
    <w:name w:val="HTML Acronym"/>
    <w:basedOn w:val="Bekezdsalapbettpusa"/>
    <w:semiHidden/>
    <w:rsid w:val="0016135F"/>
  </w:style>
  <w:style w:type="paragraph" w:styleId="HTML-cm">
    <w:name w:val="HTML Address"/>
    <w:basedOn w:val="Norml"/>
    <w:link w:val="HTML-cmChar"/>
    <w:semiHidden/>
    <w:rsid w:val="0016135F"/>
    <w:rPr>
      <w:i/>
      <w:iCs/>
    </w:rPr>
  </w:style>
  <w:style w:type="character" w:customStyle="1" w:styleId="HTML-cmChar">
    <w:name w:val="HTML-cím Char"/>
    <w:basedOn w:val="Bekezdsalapbettpusa"/>
    <w:link w:val="HTML-cm"/>
    <w:semiHidden/>
    <w:rsid w:val="00FC05DC"/>
    <w:rPr>
      <w:rFonts w:ascii="Arial" w:eastAsia="Times New Roman" w:hAnsi="Arial" w:cs="Times New Roman"/>
      <w:i/>
      <w:iCs/>
      <w:sz w:val="24"/>
      <w:szCs w:val="24"/>
    </w:rPr>
  </w:style>
  <w:style w:type="character" w:styleId="HTML-idzet">
    <w:name w:val="HTML Cite"/>
    <w:basedOn w:val="Bekezdsalapbettpusa"/>
    <w:semiHidden/>
    <w:rsid w:val="0016135F"/>
    <w:rPr>
      <w:i/>
      <w:iCs/>
    </w:rPr>
  </w:style>
  <w:style w:type="character" w:styleId="HTML-kd">
    <w:name w:val="HTML Code"/>
    <w:basedOn w:val="Bekezdsalapbettpusa"/>
    <w:semiHidden/>
    <w:rsid w:val="0016135F"/>
    <w:rPr>
      <w:rFonts w:ascii="Courier New" w:hAnsi="Courier New" w:cs="Courier New"/>
      <w:sz w:val="20"/>
      <w:szCs w:val="20"/>
    </w:rPr>
  </w:style>
  <w:style w:type="character" w:styleId="HTML-definci">
    <w:name w:val="HTML Definition"/>
    <w:basedOn w:val="Bekezdsalapbettpusa"/>
    <w:semiHidden/>
    <w:rsid w:val="0016135F"/>
    <w:rPr>
      <w:i/>
      <w:iCs/>
    </w:rPr>
  </w:style>
  <w:style w:type="character" w:styleId="HTML-billentyzet">
    <w:name w:val="HTML Keyboard"/>
    <w:basedOn w:val="Bekezdsalapbettpusa"/>
    <w:semiHidden/>
    <w:rsid w:val="0016135F"/>
    <w:rPr>
      <w:rFonts w:ascii="Courier New" w:hAnsi="Courier New" w:cs="Courier New"/>
      <w:sz w:val="20"/>
      <w:szCs w:val="20"/>
    </w:rPr>
  </w:style>
  <w:style w:type="paragraph" w:styleId="HTML-kntformzott">
    <w:name w:val="HTML Preformatted"/>
    <w:basedOn w:val="Norml"/>
    <w:link w:val="HTML-kntformzottChar"/>
    <w:semiHidden/>
    <w:rsid w:val="0016135F"/>
    <w:rPr>
      <w:rFonts w:ascii="Courier New" w:hAnsi="Courier New" w:cs="Courier New"/>
      <w:sz w:val="20"/>
      <w:szCs w:val="20"/>
    </w:rPr>
  </w:style>
  <w:style w:type="character" w:customStyle="1" w:styleId="HTML-kntformzottChar">
    <w:name w:val="HTML-ként formázott Char"/>
    <w:basedOn w:val="Bekezdsalapbettpusa"/>
    <w:link w:val="HTML-kntformzott"/>
    <w:semiHidden/>
    <w:rsid w:val="00FC05DC"/>
    <w:rPr>
      <w:rFonts w:ascii="Courier New" w:eastAsia="Times New Roman" w:hAnsi="Courier New" w:cs="Courier New"/>
      <w:sz w:val="20"/>
      <w:szCs w:val="20"/>
    </w:rPr>
  </w:style>
  <w:style w:type="character" w:styleId="HTML-minta">
    <w:name w:val="HTML Sample"/>
    <w:basedOn w:val="Bekezdsalapbettpusa"/>
    <w:semiHidden/>
    <w:rsid w:val="0016135F"/>
    <w:rPr>
      <w:rFonts w:ascii="Courier New" w:hAnsi="Courier New" w:cs="Courier New"/>
    </w:rPr>
  </w:style>
  <w:style w:type="character" w:styleId="HTML-rgp">
    <w:name w:val="HTML Typewriter"/>
    <w:basedOn w:val="Bekezdsalapbettpusa"/>
    <w:semiHidden/>
    <w:rsid w:val="0016135F"/>
    <w:rPr>
      <w:rFonts w:ascii="Courier New" w:hAnsi="Courier New" w:cs="Courier New"/>
      <w:sz w:val="20"/>
      <w:szCs w:val="20"/>
    </w:rPr>
  </w:style>
  <w:style w:type="character" w:styleId="HTML-vltoz">
    <w:name w:val="HTML Variable"/>
    <w:basedOn w:val="Bekezdsalapbettpusa"/>
    <w:semiHidden/>
    <w:rsid w:val="0016135F"/>
    <w:rPr>
      <w:i/>
      <w:iCs/>
    </w:rPr>
  </w:style>
  <w:style w:type="character" w:styleId="Hiperhivatkozs">
    <w:name w:val="Hyperlink"/>
    <w:basedOn w:val="Bekezdsalapbettpusa"/>
    <w:uiPriority w:val="99"/>
    <w:rsid w:val="0016135F"/>
    <w:rPr>
      <w:color w:val="0000FF"/>
      <w:u w:val="single"/>
    </w:rPr>
  </w:style>
  <w:style w:type="character" w:styleId="Sorszma">
    <w:name w:val="line number"/>
    <w:basedOn w:val="Bekezdsalapbettpusa"/>
    <w:semiHidden/>
    <w:rsid w:val="0016135F"/>
  </w:style>
  <w:style w:type="paragraph" w:styleId="Lista">
    <w:name w:val="List"/>
    <w:basedOn w:val="Norml"/>
    <w:semiHidden/>
    <w:rsid w:val="0016135F"/>
    <w:pPr>
      <w:ind w:left="360" w:hanging="360"/>
    </w:pPr>
  </w:style>
  <w:style w:type="paragraph" w:styleId="Lista2">
    <w:name w:val="List 2"/>
    <w:basedOn w:val="Norml"/>
    <w:semiHidden/>
    <w:rsid w:val="0016135F"/>
    <w:pPr>
      <w:ind w:left="720" w:hanging="360"/>
    </w:pPr>
  </w:style>
  <w:style w:type="paragraph" w:styleId="Lista3">
    <w:name w:val="List 3"/>
    <w:basedOn w:val="Norml"/>
    <w:semiHidden/>
    <w:rsid w:val="0016135F"/>
    <w:pPr>
      <w:ind w:left="1080" w:hanging="360"/>
    </w:pPr>
  </w:style>
  <w:style w:type="paragraph" w:styleId="Lista4">
    <w:name w:val="List 4"/>
    <w:basedOn w:val="Norml"/>
    <w:semiHidden/>
    <w:rsid w:val="0016135F"/>
    <w:pPr>
      <w:ind w:left="1440" w:hanging="360"/>
    </w:pPr>
  </w:style>
  <w:style w:type="paragraph" w:styleId="Lista5">
    <w:name w:val="List 5"/>
    <w:basedOn w:val="Norml"/>
    <w:semiHidden/>
    <w:rsid w:val="0016135F"/>
    <w:pPr>
      <w:ind w:left="1800" w:hanging="360"/>
    </w:pPr>
  </w:style>
  <w:style w:type="paragraph" w:styleId="Felsorols">
    <w:name w:val="List Bullet"/>
    <w:basedOn w:val="Norml"/>
    <w:semiHidden/>
    <w:rsid w:val="0016135F"/>
    <w:pPr>
      <w:numPr>
        <w:numId w:val="1"/>
      </w:numPr>
    </w:pPr>
  </w:style>
  <w:style w:type="paragraph" w:styleId="Felsorols2">
    <w:name w:val="List Bullet 2"/>
    <w:basedOn w:val="Norml"/>
    <w:semiHidden/>
    <w:rsid w:val="0016135F"/>
    <w:pPr>
      <w:numPr>
        <w:numId w:val="2"/>
      </w:numPr>
    </w:pPr>
  </w:style>
  <w:style w:type="paragraph" w:styleId="Felsorols3">
    <w:name w:val="List Bullet 3"/>
    <w:basedOn w:val="Norml"/>
    <w:semiHidden/>
    <w:rsid w:val="0016135F"/>
    <w:pPr>
      <w:numPr>
        <w:numId w:val="3"/>
      </w:numPr>
    </w:pPr>
  </w:style>
  <w:style w:type="paragraph" w:styleId="Felsorols4">
    <w:name w:val="List Bullet 4"/>
    <w:basedOn w:val="Norml"/>
    <w:semiHidden/>
    <w:rsid w:val="0016135F"/>
    <w:pPr>
      <w:numPr>
        <w:numId w:val="4"/>
      </w:numPr>
    </w:pPr>
  </w:style>
  <w:style w:type="paragraph" w:styleId="Felsorols5">
    <w:name w:val="List Bullet 5"/>
    <w:basedOn w:val="Norml"/>
    <w:semiHidden/>
    <w:rsid w:val="0016135F"/>
    <w:pPr>
      <w:numPr>
        <w:numId w:val="5"/>
      </w:numPr>
    </w:pPr>
  </w:style>
  <w:style w:type="paragraph" w:styleId="Listafolytatsa">
    <w:name w:val="List Continue"/>
    <w:basedOn w:val="Norml"/>
    <w:semiHidden/>
    <w:rsid w:val="0016135F"/>
    <w:pPr>
      <w:spacing w:after="120"/>
      <w:ind w:left="360"/>
    </w:pPr>
  </w:style>
  <w:style w:type="paragraph" w:styleId="Listafolytatsa2">
    <w:name w:val="List Continue 2"/>
    <w:basedOn w:val="Norml"/>
    <w:semiHidden/>
    <w:rsid w:val="0016135F"/>
    <w:pPr>
      <w:spacing w:after="120"/>
      <w:ind w:left="720"/>
    </w:pPr>
  </w:style>
  <w:style w:type="paragraph" w:styleId="Listafolytatsa3">
    <w:name w:val="List Continue 3"/>
    <w:basedOn w:val="Norml"/>
    <w:semiHidden/>
    <w:rsid w:val="0016135F"/>
    <w:pPr>
      <w:spacing w:after="120"/>
      <w:ind w:left="1080"/>
    </w:pPr>
  </w:style>
  <w:style w:type="paragraph" w:styleId="Listafolytatsa4">
    <w:name w:val="List Continue 4"/>
    <w:basedOn w:val="Norml"/>
    <w:semiHidden/>
    <w:rsid w:val="0016135F"/>
    <w:pPr>
      <w:spacing w:after="120"/>
      <w:ind w:left="1440"/>
    </w:pPr>
  </w:style>
  <w:style w:type="paragraph" w:styleId="Listafolytatsa5">
    <w:name w:val="List Continue 5"/>
    <w:basedOn w:val="Norml"/>
    <w:semiHidden/>
    <w:rsid w:val="0016135F"/>
    <w:pPr>
      <w:spacing w:after="120"/>
      <w:ind w:left="1800"/>
    </w:pPr>
  </w:style>
  <w:style w:type="paragraph" w:styleId="Szmozottlista">
    <w:name w:val="List Number"/>
    <w:basedOn w:val="Norml"/>
    <w:semiHidden/>
    <w:rsid w:val="0016135F"/>
    <w:pPr>
      <w:numPr>
        <w:numId w:val="6"/>
      </w:numPr>
    </w:pPr>
  </w:style>
  <w:style w:type="paragraph" w:styleId="Szmozottlista2">
    <w:name w:val="List Number 2"/>
    <w:basedOn w:val="Norml"/>
    <w:semiHidden/>
    <w:rsid w:val="0016135F"/>
    <w:pPr>
      <w:numPr>
        <w:numId w:val="7"/>
      </w:numPr>
    </w:pPr>
  </w:style>
  <w:style w:type="paragraph" w:styleId="Szmozottlista3">
    <w:name w:val="List Number 3"/>
    <w:basedOn w:val="Norml"/>
    <w:semiHidden/>
    <w:rsid w:val="0016135F"/>
    <w:pPr>
      <w:numPr>
        <w:numId w:val="8"/>
      </w:numPr>
    </w:pPr>
  </w:style>
  <w:style w:type="paragraph" w:styleId="Szmozottlista4">
    <w:name w:val="List Number 4"/>
    <w:basedOn w:val="Norml"/>
    <w:semiHidden/>
    <w:rsid w:val="0016135F"/>
    <w:pPr>
      <w:numPr>
        <w:numId w:val="9"/>
      </w:numPr>
    </w:pPr>
  </w:style>
  <w:style w:type="paragraph" w:styleId="Szmozottlista5">
    <w:name w:val="List Number 5"/>
    <w:basedOn w:val="Norml"/>
    <w:semiHidden/>
    <w:rsid w:val="0016135F"/>
    <w:pPr>
      <w:numPr>
        <w:numId w:val="10"/>
      </w:numPr>
    </w:pPr>
  </w:style>
  <w:style w:type="paragraph" w:styleId="zenetfej">
    <w:name w:val="Message Header"/>
    <w:basedOn w:val="Norml"/>
    <w:link w:val="zenetfejChar"/>
    <w:semiHidden/>
    <w:rsid w:val="0016135F"/>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zenetfejChar">
    <w:name w:val="Üzenetfej Char"/>
    <w:basedOn w:val="Bekezdsalapbettpusa"/>
    <w:link w:val="zenetfej"/>
    <w:semiHidden/>
    <w:rsid w:val="00FC05DC"/>
    <w:rPr>
      <w:rFonts w:ascii="Arial" w:eastAsia="Times New Roman" w:hAnsi="Arial" w:cs="Arial"/>
      <w:sz w:val="24"/>
      <w:szCs w:val="24"/>
      <w:shd w:val="pct20" w:color="auto" w:fill="auto"/>
    </w:rPr>
  </w:style>
  <w:style w:type="paragraph" w:styleId="NormlWeb">
    <w:name w:val="Normal (Web)"/>
    <w:basedOn w:val="Norml"/>
    <w:uiPriority w:val="99"/>
    <w:rsid w:val="0016135F"/>
    <w:rPr>
      <w:rFonts w:ascii="Times New Roman" w:hAnsi="Times New Roman"/>
    </w:rPr>
  </w:style>
  <w:style w:type="paragraph" w:styleId="Normlbehzs">
    <w:name w:val="Normal Indent"/>
    <w:basedOn w:val="Norml"/>
    <w:semiHidden/>
    <w:rsid w:val="0016135F"/>
    <w:pPr>
      <w:ind w:left="720"/>
    </w:pPr>
  </w:style>
  <w:style w:type="paragraph" w:styleId="Megjegyzsfej">
    <w:name w:val="Note Heading"/>
    <w:basedOn w:val="Norml"/>
    <w:next w:val="Norml"/>
    <w:link w:val="MegjegyzsfejChar"/>
    <w:semiHidden/>
    <w:rsid w:val="0016135F"/>
  </w:style>
  <w:style w:type="character" w:customStyle="1" w:styleId="MegjegyzsfejChar">
    <w:name w:val="Megjegyzésfej Char"/>
    <w:basedOn w:val="Bekezdsalapbettpusa"/>
    <w:link w:val="Megjegyzsfej"/>
    <w:semiHidden/>
    <w:rsid w:val="00FC05DC"/>
    <w:rPr>
      <w:rFonts w:ascii="Arial" w:eastAsia="Times New Roman" w:hAnsi="Arial" w:cs="Times New Roman"/>
      <w:sz w:val="24"/>
      <w:szCs w:val="24"/>
    </w:rPr>
  </w:style>
  <w:style w:type="character" w:styleId="Oldalszm">
    <w:name w:val="page number"/>
    <w:basedOn w:val="Bekezdsalapbettpusa"/>
    <w:rsid w:val="0016135F"/>
  </w:style>
  <w:style w:type="paragraph" w:styleId="Csakszveg">
    <w:name w:val="Plain Text"/>
    <w:basedOn w:val="Norml"/>
    <w:link w:val="CsakszvegChar"/>
    <w:semiHidden/>
    <w:rsid w:val="0016135F"/>
    <w:rPr>
      <w:rFonts w:ascii="Courier New" w:hAnsi="Courier New" w:cs="Courier New"/>
      <w:sz w:val="20"/>
      <w:szCs w:val="20"/>
    </w:rPr>
  </w:style>
  <w:style w:type="character" w:customStyle="1" w:styleId="CsakszvegChar">
    <w:name w:val="Csak szöveg Char"/>
    <w:basedOn w:val="Bekezdsalapbettpusa"/>
    <w:link w:val="Csakszveg"/>
    <w:semiHidden/>
    <w:rsid w:val="00FC05DC"/>
    <w:rPr>
      <w:rFonts w:ascii="Courier New" w:eastAsia="Times New Roman" w:hAnsi="Courier New" w:cs="Courier New"/>
      <w:sz w:val="20"/>
      <w:szCs w:val="20"/>
    </w:rPr>
  </w:style>
  <w:style w:type="paragraph" w:styleId="Megszlts">
    <w:name w:val="Salutation"/>
    <w:basedOn w:val="Norml"/>
    <w:next w:val="Norml"/>
    <w:link w:val="MegszltsChar"/>
    <w:semiHidden/>
    <w:rsid w:val="0016135F"/>
  </w:style>
  <w:style w:type="character" w:customStyle="1" w:styleId="MegszltsChar">
    <w:name w:val="Megszólítás Char"/>
    <w:basedOn w:val="Bekezdsalapbettpusa"/>
    <w:link w:val="Megszlts"/>
    <w:semiHidden/>
    <w:rsid w:val="00FC05DC"/>
    <w:rPr>
      <w:rFonts w:ascii="Arial" w:eastAsia="Times New Roman" w:hAnsi="Arial" w:cs="Times New Roman"/>
      <w:sz w:val="24"/>
      <w:szCs w:val="24"/>
    </w:rPr>
  </w:style>
  <w:style w:type="paragraph" w:styleId="Alrs">
    <w:name w:val="Signature"/>
    <w:basedOn w:val="Norml"/>
    <w:link w:val="AlrsChar"/>
    <w:semiHidden/>
    <w:rsid w:val="0016135F"/>
    <w:pPr>
      <w:ind w:left="4320"/>
    </w:pPr>
  </w:style>
  <w:style w:type="character" w:customStyle="1" w:styleId="AlrsChar">
    <w:name w:val="Aláírás Char"/>
    <w:basedOn w:val="Bekezdsalapbettpusa"/>
    <w:link w:val="Alrs"/>
    <w:semiHidden/>
    <w:rsid w:val="00FC05DC"/>
    <w:rPr>
      <w:rFonts w:ascii="Arial" w:eastAsia="Times New Roman" w:hAnsi="Arial" w:cs="Times New Roman"/>
      <w:sz w:val="24"/>
      <w:szCs w:val="24"/>
    </w:rPr>
  </w:style>
  <w:style w:type="character" w:styleId="Kiemels2">
    <w:name w:val="Strong"/>
    <w:basedOn w:val="Bekezdsalapbettpusa"/>
    <w:rsid w:val="0016135F"/>
    <w:rPr>
      <w:b/>
      <w:bCs/>
    </w:rPr>
  </w:style>
  <w:style w:type="paragraph" w:styleId="Alcm">
    <w:name w:val="Subtitle"/>
    <w:basedOn w:val="Norml"/>
    <w:link w:val="AlcmChar"/>
    <w:qFormat/>
    <w:rsid w:val="0016135F"/>
    <w:pPr>
      <w:spacing w:after="60"/>
      <w:jc w:val="center"/>
      <w:outlineLvl w:val="1"/>
    </w:pPr>
    <w:rPr>
      <w:rFonts w:cs="Arial"/>
    </w:rPr>
  </w:style>
  <w:style w:type="character" w:customStyle="1" w:styleId="AlcmChar">
    <w:name w:val="Alcím Char"/>
    <w:basedOn w:val="Bekezdsalapbettpusa"/>
    <w:link w:val="Alcm"/>
    <w:rsid w:val="00374607"/>
    <w:rPr>
      <w:rFonts w:ascii="Arial" w:eastAsia="Times New Roman" w:hAnsi="Arial" w:cs="Arial"/>
      <w:sz w:val="24"/>
      <w:szCs w:val="24"/>
    </w:rPr>
  </w:style>
  <w:style w:type="table" w:styleId="Trhatstblzat1">
    <w:name w:val="Table 3D effects 1"/>
    <w:basedOn w:val="Normltblzat"/>
    <w:semiHidden/>
    <w:rsid w:val="0016135F"/>
    <w:pPr>
      <w:spacing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semiHidden/>
    <w:rsid w:val="0016135F"/>
    <w:pPr>
      <w:spacing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rhatstblzat3">
    <w:name w:val="Table 3D effects 3"/>
    <w:basedOn w:val="Normltblzat"/>
    <w:semiHidden/>
    <w:rsid w:val="0016135F"/>
    <w:pPr>
      <w:spacing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1">
    <w:name w:val="Table Classic 1"/>
    <w:basedOn w:val="Normltblzat"/>
    <w:semiHidden/>
    <w:rsid w:val="0016135F"/>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semiHidden/>
    <w:rsid w:val="0016135F"/>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zikustblzat3">
    <w:name w:val="Table Classic 3"/>
    <w:basedOn w:val="Normltblzat"/>
    <w:semiHidden/>
    <w:rsid w:val="0016135F"/>
    <w:pPr>
      <w:spacing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zikustblzat4">
    <w:name w:val="Table Classic 4"/>
    <w:basedOn w:val="Normltblzat"/>
    <w:semiHidden/>
    <w:rsid w:val="0016135F"/>
    <w:pPr>
      <w:spacing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rkatblzat1">
    <w:name w:val="Table Colorful 1"/>
    <w:basedOn w:val="Normltblzat"/>
    <w:semiHidden/>
    <w:rsid w:val="0016135F"/>
    <w:pPr>
      <w:spacing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rkatblzat2">
    <w:name w:val="Table Colorful 2"/>
    <w:basedOn w:val="Normltblzat"/>
    <w:semiHidden/>
    <w:rsid w:val="0016135F"/>
    <w:pPr>
      <w:spacing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rkatblzat3">
    <w:name w:val="Table Colorful 3"/>
    <w:basedOn w:val="Normltblzat"/>
    <w:semiHidden/>
    <w:rsid w:val="0016135F"/>
    <w:pPr>
      <w:spacing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Oszlopostblzat1">
    <w:name w:val="Table Columns 1"/>
    <w:basedOn w:val="Normltblzat"/>
    <w:semiHidden/>
    <w:rsid w:val="0016135F"/>
    <w:pPr>
      <w:spacing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2">
    <w:name w:val="Table Columns 2"/>
    <w:basedOn w:val="Normltblzat"/>
    <w:semiHidden/>
    <w:rsid w:val="0016135F"/>
    <w:pPr>
      <w:spacing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3">
    <w:name w:val="Table Columns 3"/>
    <w:basedOn w:val="Normltblzat"/>
    <w:semiHidden/>
    <w:rsid w:val="0016135F"/>
    <w:pPr>
      <w:spacing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Oszlopostblzat4">
    <w:name w:val="Table Columns 4"/>
    <w:basedOn w:val="Normltblzat"/>
    <w:semiHidden/>
    <w:rsid w:val="0016135F"/>
    <w:pPr>
      <w:spacing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Oszlopostblzat5">
    <w:name w:val="Table Columns 5"/>
    <w:basedOn w:val="Normltblzat"/>
    <w:semiHidden/>
    <w:rsid w:val="0016135F"/>
    <w:pPr>
      <w:spacing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blzat">
    <w:name w:val="Table Contemporary"/>
    <w:basedOn w:val="Normltblzat"/>
    <w:semiHidden/>
    <w:rsid w:val="0016135F"/>
    <w:pPr>
      <w:spacing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nstblzat">
    <w:name w:val="Table Elegant"/>
    <w:basedOn w:val="Normltblzat"/>
    <w:semiHidden/>
    <w:rsid w:val="0016135F"/>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csostblzat">
    <w:name w:val="Table Grid"/>
    <w:basedOn w:val="Normltblzat"/>
    <w:uiPriority w:val="39"/>
    <w:rsid w:val="0016135F"/>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1">
    <w:name w:val="Table Grid 1"/>
    <w:basedOn w:val="Normltblzat"/>
    <w:semiHidden/>
    <w:rsid w:val="0016135F"/>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csostblzat2">
    <w:name w:val="Table Grid 2"/>
    <w:basedOn w:val="Normltblzat"/>
    <w:semiHidden/>
    <w:rsid w:val="0016135F"/>
    <w:pPr>
      <w:spacing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3">
    <w:name w:val="Table Grid 3"/>
    <w:basedOn w:val="Normltblzat"/>
    <w:semiHidden/>
    <w:rsid w:val="0016135F"/>
    <w:pPr>
      <w:spacing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4">
    <w:name w:val="Table Grid 4"/>
    <w:basedOn w:val="Normltblzat"/>
    <w:semiHidden/>
    <w:rsid w:val="0016135F"/>
    <w:pPr>
      <w:spacing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csostblzat5">
    <w:name w:val="Table Grid 5"/>
    <w:basedOn w:val="Normltblzat"/>
    <w:semiHidden/>
    <w:rsid w:val="0016135F"/>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6">
    <w:name w:val="Table Grid 6"/>
    <w:basedOn w:val="Normltblzat"/>
    <w:semiHidden/>
    <w:rsid w:val="0016135F"/>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7">
    <w:name w:val="Table Grid 7"/>
    <w:basedOn w:val="Normltblzat"/>
    <w:semiHidden/>
    <w:rsid w:val="0016135F"/>
    <w:pPr>
      <w:spacing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8">
    <w:name w:val="Table Grid 8"/>
    <w:basedOn w:val="Normltblzat"/>
    <w:semiHidden/>
    <w:rsid w:val="0016135F"/>
    <w:pPr>
      <w:spacing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staszertblzat1">
    <w:name w:val="Table List 1"/>
    <w:basedOn w:val="Normltblzat"/>
    <w:semiHidden/>
    <w:rsid w:val="0016135F"/>
    <w:pPr>
      <w:spacing w:after="0" w:line="240" w:lineRule="auto"/>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2">
    <w:name w:val="Table List 2"/>
    <w:basedOn w:val="Normltblzat"/>
    <w:semiHidden/>
    <w:rsid w:val="0016135F"/>
    <w:pPr>
      <w:spacing w:after="0" w:line="240" w:lineRule="auto"/>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3">
    <w:name w:val="Table List 3"/>
    <w:basedOn w:val="Normltblzat"/>
    <w:semiHidden/>
    <w:rsid w:val="0016135F"/>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aszertblzat4">
    <w:name w:val="Table List 4"/>
    <w:basedOn w:val="Normltblzat"/>
    <w:semiHidden/>
    <w:rsid w:val="0016135F"/>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staszertblzat5">
    <w:name w:val="Table List 5"/>
    <w:basedOn w:val="Normltblzat"/>
    <w:semiHidden/>
    <w:rsid w:val="0016135F"/>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istaszertblzat6">
    <w:name w:val="Table List 6"/>
    <w:basedOn w:val="Normltblzat"/>
    <w:semiHidden/>
    <w:rsid w:val="0016135F"/>
    <w:pPr>
      <w:spacing w:after="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staszertblzat7">
    <w:name w:val="Table List 7"/>
    <w:basedOn w:val="Normltblzat"/>
    <w:semiHidden/>
    <w:rsid w:val="0016135F"/>
    <w:pPr>
      <w:spacing w:after="0" w:line="240" w:lineRule="auto"/>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istaszertblzat8">
    <w:name w:val="Table List 8"/>
    <w:basedOn w:val="Normltblzat"/>
    <w:semiHidden/>
    <w:rsid w:val="0016135F"/>
    <w:pPr>
      <w:spacing w:after="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itblzat">
    <w:name w:val="Table Professional"/>
    <w:basedOn w:val="Normltblzat"/>
    <w:semiHidden/>
    <w:rsid w:val="0016135F"/>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gyszertblzat1">
    <w:name w:val="Table Simple 1"/>
    <w:basedOn w:val="Normltblzat"/>
    <w:semiHidden/>
    <w:rsid w:val="0016135F"/>
    <w:pPr>
      <w:spacing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gyszertblzat2">
    <w:name w:val="Table Simple 2"/>
    <w:basedOn w:val="Normltblzat"/>
    <w:semiHidden/>
    <w:rsid w:val="0016135F"/>
    <w:pPr>
      <w:spacing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gyszertblzat3">
    <w:name w:val="Table Simple 3"/>
    <w:basedOn w:val="Normltblzat"/>
    <w:semiHidden/>
    <w:rsid w:val="0016135F"/>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inomtblzat1">
    <w:name w:val="Table Subtle 1"/>
    <w:basedOn w:val="Normltblzat"/>
    <w:semiHidden/>
    <w:rsid w:val="0016135F"/>
    <w:pPr>
      <w:spacing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Finomtblzat2">
    <w:name w:val="Table Subtle 2"/>
    <w:basedOn w:val="Normltblzat"/>
    <w:semiHidden/>
    <w:rsid w:val="0016135F"/>
    <w:pPr>
      <w:spacing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mrapltblzat">
    <w:name w:val="Table Theme"/>
    <w:basedOn w:val="Normltblzat"/>
    <w:semiHidden/>
    <w:rsid w:val="0016135F"/>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estblzat1">
    <w:name w:val="Table Web 1"/>
    <w:basedOn w:val="Normltblzat"/>
    <w:semiHidden/>
    <w:rsid w:val="0016135F"/>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estblzat2">
    <w:name w:val="Table Web 2"/>
    <w:basedOn w:val="Normltblzat"/>
    <w:semiHidden/>
    <w:rsid w:val="0016135F"/>
    <w:pPr>
      <w:spacing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estblzat3">
    <w:name w:val="Table Web 3"/>
    <w:basedOn w:val="Normltblzat"/>
    <w:semiHidden/>
    <w:rsid w:val="0016135F"/>
    <w:pPr>
      <w:spacing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m">
    <w:name w:val="Title"/>
    <w:basedOn w:val="Norml"/>
    <w:link w:val="CmChar"/>
    <w:rsid w:val="006564BE"/>
    <w:pPr>
      <w:spacing w:before="4320" w:after="60"/>
      <w:jc w:val="center"/>
      <w:outlineLvl w:val="0"/>
    </w:pPr>
    <w:rPr>
      <w:rFonts w:cs="Arial"/>
      <w:b/>
      <w:bCs/>
      <w:kern w:val="28"/>
      <w:szCs w:val="32"/>
      <w:lang w:val="hu-HU"/>
    </w:rPr>
  </w:style>
  <w:style w:type="character" w:customStyle="1" w:styleId="CmChar">
    <w:name w:val="Cím Char"/>
    <w:basedOn w:val="Bekezdsalapbettpusa"/>
    <w:link w:val="Cm"/>
    <w:rsid w:val="00374607"/>
    <w:rPr>
      <w:rFonts w:ascii="Arial" w:eastAsia="Times New Roman" w:hAnsi="Arial" w:cs="Arial"/>
      <w:b/>
      <w:bCs/>
      <w:kern w:val="28"/>
      <w:sz w:val="24"/>
      <w:szCs w:val="32"/>
      <w:lang w:val="hu-HU"/>
    </w:rPr>
  </w:style>
  <w:style w:type="paragraph" w:customStyle="1" w:styleId="Bullet1">
    <w:name w:val="Bullet 1"/>
    <w:basedOn w:val="Norml"/>
    <w:semiHidden/>
    <w:qFormat/>
    <w:rsid w:val="0016135F"/>
    <w:pPr>
      <w:numPr>
        <w:numId w:val="14"/>
      </w:numPr>
      <w:spacing w:before="60" w:after="60"/>
      <w:ind w:left="835" w:hanging="432"/>
    </w:pPr>
  </w:style>
  <w:style w:type="paragraph" w:customStyle="1" w:styleId="Bullet2">
    <w:name w:val="Bullet 2"/>
    <w:basedOn w:val="Bullet1"/>
    <w:semiHidden/>
    <w:qFormat/>
    <w:rsid w:val="0016135F"/>
    <w:pPr>
      <w:numPr>
        <w:numId w:val="15"/>
      </w:numPr>
      <w:ind w:left="1282" w:hanging="432"/>
    </w:pPr>
  </w:style>
  <w:style w:type="paragraph" w:customStyle="1" w:styleId="Bullet3">
    <w:name w:val="Bullet 3"/>
    <w:basedOn w:val="Bullet2"/>
    <w:semiHidden/>
    <w:qFormat/>
    <w:rsid w:val="0016135F"/>
    <w:pPr>
      <w:numPr>
        <w:numId w:val="16"/>
      </w:numPr>
      <w:ind w:left="1714" w:hanging="432"/>
    </w:pPr>
  </w:style>
  <w:style w:type="paragraph" w:styleId="Buborkszveg">
    <w:name w:val="Balloon Text"/>
    <w:basedOn w:val="Norml"/>
    <w:link w:val="BuborkszvegChar"/>
    <w:semiHidden/>
    <w:rsid w:val="0016135F"/>
    <w:rPr>
      <w:rFonts w:ascii="Tahoma" w:hAnsi="Tahoma" w:cs="Tahoma"/>
      <w:sz w:val="16"/>
      <w:szCs w:val="16"/>
    </w:rPr>
  </w:style>
  <w:style w:type="character" w:customStyle="1" w:styleId="BuborkszvegChar">
    <w:name w:val="Buborékszöveg Char"/>
    <w:basedOn w:val="Bekezdsalapbettpusa"/>
    <w:link w:val="Buborkszveg"/>
    <w:semiHidden/>
    <w:rsid w:val="00FC05DC"/>
    <w:rPr>
      <w:rFonts w:ascii="Tahoma" w:eastAsia="Times New Roman" w:hAnsi="Tahoma" w:cs="Tahoma"/>
      <w:sz w:val="16"/>
      <w:szCs w:val="16"/>
    </w:rPr>
  </w:style>
  <w:style w:type="paragraph" w:styleId="Irodalomjegyzk">
    <w:name w:val="Bibliography"/>
    <w:basedOn w:val="Norml"/>
    <w:next w:val="Norml"/>
    <w:uiPriority w:val="37"/>
    <w:semiHidden/>
    <w:rsid w:val="0016135F"/>
  </w:style>
  <w:style w:type="character" w:styleId="Knyvcme">
    <w:name w:val="Book Title"/>
    <w:basedOn w:val="Bekezdsalapbettpusa"/>
    <w:uiPriority w:val="33"/>
    <w:rsid w:val="0016135F"/>
    <w:rPr>
      <w:b/>
      <w:bCs/>
      <w:smallCaps/>
      <w:spacing w:val="5"/>
    </w:rPr>
  </w:style>
  <w:style w:type="paragraph" w:styleId="Kpalrs">
    <w:name w:val="caption"/>
    <w:basedOn w:val="Norml"/>
    <w:next w:val="Norml"/>
    <w:uiPriority w:val="35"/>
    <w:semiHidden/>
    <w:rsid w:val="0016135F"/>
    <w:pPr>
      <w:spacing w:after="200"/>
    </w:pPr>
    <w:rPr>
      <w:b/>
      <w:bCs/>
      <w:color w:val="4F81BD" w:themeColor="accent1"/>
      <w:sz w:val="18"/>
      <w:szCs w:val="18"/>
    </w:rPr>
  </w:style>
  <w:style w:type="table" w:customStyle="1" w:styleId="ColorfulGrid1">
    <w:name w:val="Colorful Grid1"/>
    <w:basedOn w:val="Normltblzat"/>
    <w:uiPriority w:val="73"/>
    <w:rsid w:val="001613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znesrcs1jellszn">
    <w:name w:val="Colorful Grid Accent 1"/>
    <w:basedOn w:val="Normltblzat"/>
    <w:uiPriority w:val="73"/>
    <w:rsid w:val="001613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znesrcs2jellszn">
    <w:name w:val="Colorful Grid Accent 2"/>
    <w:basedOn w:val="Normltblzat"/>
    <w:uiPriority w:val="73"/>
    <w:rsid w:val="001613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znesrcs3jellszn">
    <w:name w:val="Colorful Grid Accent 3"/>
    <w:basedOn w:val="Normltblzat"/>
    <w:uiPriority w:val="73"/>
    <w:rsid w:val="001613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znesrcs4jellszn">
    <w:name w:val="Colorful Grid Accent 4"/>
    <w:basedOn w:val="Normltblzat"/>
    <w:uiPriority w:val="73"/>
    <w:rsid w:val="001613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znesrcs5jellszn">
    <w:name w:val="Colorful Grid Accent 5"/>
    <w:basedOn w:val="Normltblzat"/>
    <w:uiPriority w:val="73"/>
    <w:rsid w:val="001613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znesrcs6jellszn">
    <w:name w:val="Colorful Grid Accent 6"/>
    <w:basedOn w:val="Normltblzat"/>
    <w:uiPriority w:val="73"/>
    <w:rsid w:val="001613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Normltblzat"/>
    <w:uiPriority w:val="72"/>
    <w:rsid w:val="0016135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zneslista1jellszn">
    <w:name w:val="Colorful List Accent 1"/>
    <w:basedOn w:val="Normltblzat"/>
    <w:uiPriority w:val="72"/>
    <w:rsid w:val="0016135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Szneslista2jellszn">
    <w:name w:val="Colorful List Accent 2"/>
    <w:basedOn w:val="Normltblzat"/>
    <w:uiPriority w:val="72"/>
    <w:rsid w:val="0016135F"/>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Szneslista3jellszn">
    <w:name w:val="Colorful List Accent 3"/>
    <w:basedOn w:val="Normltblzat"/>
    <w:uiPriority w:val="72"/>
    <w:rsid w:val="0016135F"/>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Szneslista4jellszn">
    <w:name w:val="Colorful List Accent 4"/>
    <w:basedOn w:val="Normltblzat"/>
    <w:uiPriority w:val="72"/>
    <w:rsid w:val="0016135F"/>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Szneslista5jellszn">
    <w:name w:val="Colorful List Accent 5"/>
    <w:basedOn w:val="Normltblzat"/>
    <w:uiPriority w:val="72"/>
    <w:rsid w:val="0016135F"/>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Szneslista6jellszn">
    <w:name w:val="Colorful List Accent 6"/>
    <w:basedOn w:val="Normltblzat"/>
    <w:uiPriority w:val="72"/>
    <w:rsid w:val="0016135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Normltblzat"/>
    <w:uiPriority w:val="71"/>
    <w:rsid w:val="0016135F"/>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znesrnykols1jellszn">
    <w:name w:val="Colorful Shading Accent 1"/>
    <w:basedOn w:val="Normltblzat"/>
    <w:uiPriority w:val="71"/>
    <w:rsid w:val="0016135F"/>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znesrnykols2jellszn">
    <w:name w:val="Colorful Shading Accent 2"/>
    <w:basedOn w:val="Normltblzat"/>
    <w:uiPriority w:val="71"/>
    <w:rsid w:val="0016135F"/>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znesrnykols3jellszn">
    <w:name w:val="Colorful Shading Accent 3"/>
    <w:basedOn w:val="Normltblzat"/>
    <w:uiPriority w:val="71"/>
    <w:rsid w:val="0016135F"/>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znesrnykols4jellszn">
    <w:name w:val="Colorful Shading Accent 4"/>
    <w:basedOn w:val="Normltblzat"/>
    <w:uiPriority w:val="71"/>
    <w:rsid w:val="0016135F"/>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znesrnykols5jellszn">
    <w:name w:val="Colorful Shading Accent 5"/>
    <w:basedOn w:val="Normltblzat"/>
    <w:uiPriority w:val="71"/>
    <w:rsid w:val="0016135F"/>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znesrnykols6jellszn">
    <w:name w:val="Colorful Shading Accent 6"/>
    <w:basedOn w:val="Normltblzat"/>
    <w:uiPriority w:val="71"/>
    <w:rsid w:val="0016135F"/>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Jegyzethivatkozs">
    <w:name w:val="annotation reference"/>
    <w:basedOn w:val="Bekezdsalapbettpusa"/>
    <w:semiHidden/>
    <w:rsid w:val="0016135F"/>
    <w:rPr>
      <w:sz w:val="16"/>
      <w:szCs w:val="16"/>
    </w:rPr>
  </w:style>
  <w:style w:type="paragraph" w:styleId="Jegyzetszveg">
    <w:name w:val="annotation text"/>
    <w:basedOn w:val="Norml"/>
    <w:link w:val="JegyzetszvegChar"/>
    <w:uiPriority w:val="99"/>
    <w:rsid w:val="0016135F"/>
    <w:rPr>
      <w:sz w:val="20"/>
      <w:szCs w:val="20"/>
    </w:rPr>
  </w:style>
  <w:style w:type="character" w:customStyle="1" w:styleId="JegyzetszvegChar">
    <w:name w:val="Jegyzetszöveg Char"/>
    <w:basedOn w:val="Bekezdsalapbettpusa"/>
    <w:link w:val="Jegyzetszveg"/>
    <w:uiPriority w:val="99"/>
    <w:rsid w:val="00FC05DC"/>
    <w:rPr>
      <w:rFonts w:ascii="Arial" w:eastAsia="Times New Roman" w:hAnsi="Arial" w:cs="Times New Roman"/>
      <w:sz w:val="20"/>
      <w:szCs w:val="20"/>
    </w:rPr>
  </w:style>
  <w:style w:type="paragraph" w:styleId="Megjegyzstrgya">
    <w:name w:val="annotation subject"/>
    <w:basedOn w:val="Jegyzetszveg"/>
    <w:next w:val="Jegyzetszveg"/>
    <w:link w:val="MegjegyzstrgyaChar"/>
    <w:semiHidden/>
    <w:rsid w:val="0016135F"/>
    <w:rPr>
      <w:b/>
      <w:bCs/>
    </w:rPr>
  </w:style>
  <w:style w:type="character" w:customStyle="1" w:styleId="MegjegyzstrgyaChar">
    <w:name w:val="Megjegyzés tárgya Char"/>
    <w:basedOn w:val="JegyzetszvegChar"/>
    <w:link w:val="Megjegyzstrgya"/>
    <w:semiHidden/>
    <w:rsid w:val="00FC05DC"/>
    <w:rPr>
      <w:rFonts w:ascii="Arial" w:eastAsia="Times New Roman" w:hAnsi="Arial" w:cs="Times New Roman"/>
      <w:b/>
      <w:bCs/>
      <w:sz w:val="20"/>
      <w:szCs w:val="20"/>
    </w:rPr>
  </w:style>
  <w:style w:type="table" w:customStyle="1" w:styleId="DarkList1">
    <w:name w:val="Dark List1"/>
    <w:basedOn w:val="Normltblzat"/>
    <w:uiPriority w:val="70"/>
    <w:rsid w:val="0016135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Sttlista1jellszn">
    <w:name w:val="Dark List Accent 1"/>
    <w:basedOn w:val="Normltblzat"/>
    <w:uiPriority w:val="70"/>
    <w:rsid w:val="0016135F"/>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Sttlista2jellszn">
    <w:name w:val="Dark List Accent 2"/>
    <w:basedOn w:val="Normltblzat"/>
    <w:uiPriority w:val="70"/>
    <w:rsid w:val="0016135F"/>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Sttlista3jellszn">
    <w:name w:val="Dark List Accent 3"/>
    <w:basedOn w:val="Normltblzat"/>
    <w:uiPriority w:val="70"/>
    <w:rsid w:val="0016135F"/>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Sttlista4jellszn">
    <w:name w:val="Dark List Accent 4"/>
    <w:basedOn w:val="Normltblzat"/>
    <w:uiPriority w:val="70"/>
    <w:rsid w:val="0016135F"/>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Sttlista5jellszn">
    <w:name w:val="Dark List Accent 5"/>
    <w:basedOn w:val="Normltblzat"/>
    <w:uiPriority w:val="70"/>
    <w:rsid w:val="0016135F"/>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Sttlista6jellszn">
    <w:name w:val="Dark List Accent 6"/>
    <w:basedOn w:val="Normltblzat"/>
    <w:uiPriority w:val="70"/>
    <w:rsid w:val="0016135F"/>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kumentumtrkp">
    <w:name w:val="Document Map"/>
    <w:basedOn w:val="Norml"/>
    <w:link w:val="DokumentumtrkpChar"/>
    <w:uiPriority w:val="99"/>
    <w:semiHidden/>
    <w:rsid w:val="0016135F"/>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FC05DC"/>
    <w:rPr>
      <w:rFonts w:ascii="Tahoma" w:eastAsia="Times New Roman" w:hAnsi="Tahoma" w:cs="Tahoma"/>
      <w:sz w:val="16"/>
      <w:szCs w:val="16"/>
    </w:rPr>
  </w:style>
  <w:style w:type="character" w:styleId="Vgjegyzet-hivatkozs">
    <w:name w:val="endnote reference"/>
    <w:basedOn w:val="Bekezdsalapbettpusa"/>
    <w:uiPriority w:val="99"/>
    <w:semiHidden/>
    <w:rsid w:val="0016135F"/>
    <w:rPr>
      <w:vertAlign w:val="superscript"/>
    </w:rPr>
  </w:style>
  <w:style w:type="paragraph" w:styleId="Vgjegyzetszvege">
    <w:name w:val="endnote text"/>
    <w:basedOn w:val="Norml"/>
    <w:link w:val="VgjegyzetszvegeChar"/>
    <w:uiPriority w:val="99"/>
    <w:semiHidden/>
    <w:rsid w:val="0016135F"/>
    <w:rPr>
      <w:sz w:val="20"/>
      <w:szCs w:val="20"/>
    </w:rPr>
  </w:style>
  <w:style w:type="character" w:customStyle="1" w:styleId="VgjegyzetszvegeChar">
    <w:name w:val="Végjegyzet szövege Char"/>
    <w:basedOn w:val="Bekezdsalapbettpusa"/>
    <w:link w:val="Vgjegyzetszvege"/>
    <w:uiPriority w:val="99"/>
    <w:semiHidden/>
    <w:rsid w:val="00FC05DC"/>
    <w:rPr>
      <w:rFonts w:ascii="Arial" w:eastAsia="Times New Roman" w:hAnsi="Arial" w:cs="Times New Roman"/>
      <w:sz w:val="20"/>
      <w:szCs w:val="20"/>
    </w:rPr>
  </w:style>
  <w:style w:type="character" w:styleId="Lbjegyzet-hivatkozs">
    <w:name w:val="footnote reference"/>
    <w:basedOn w:val="Bekezdsalapbettpusa"/>
    <w:semiHidden/>
    <w:rsid w:val="0016135F"/>
    <w:rPr>
      <w:vertAlign w:val="superscript"/>
    </w:rPr>
  </w:style>
  <w:style w:type="paragraph" w:styleId="Lbjegyzetszveg">
    <w:name w:val="footnote text"/>
    <w:basedOn w:val="Norml"/>
    <w:link w:val="LbjegyzetszvegChar"/>
    <w:semiHidden/>
    <w:rsid w:val="0016135F"/>
    <w:rPr>
      <w:sz w:val="20"/>
      <w:szCs w:val="20"/>
    </w:rPr>
  </w:style>
  <w:style w:type="character" w:customStyle="1" w:styleId="LbjegyzetszvegChar">
    <w:name w:val="Lábjegyzetszöveg Char"/>
    <w:basedOn w:val="Bekezdsalapbettpusa"/>
    <w:link w:val="Lbjegyzetszveg"/>
    <w:uiPriority w:val="99"/>
    <w:semiHidden/>
    <w:rsid w:val="00FC05DC"/>
    <w:rPr>
      <w:rFonts w:ascii="Arial" w:eastAsia="Times New Roman" w:hAnsi="Arial" w:cs="Times New Roman"/>
      <w:sz w:val="20"/>
      <w:szCs w:val="20"/>
    </w:rPr>
  </w:style>
  <w:style w:type="paragraph" w:styleId="Trgymutat1">
    <w:name w:val="index 1"/>
    <w:basedOn w:val="Norml"/>
    <w:next w:val="Norml"/>
    <w:autoRedefine/>
    <w:uiPriority w:val="99"/>
    <w:semiHidden/>
    <w:rsid w:val="0016135F"/>
    <w:pPr>
      <w:ind w:left="220" w:hanging="220"/>
    </w:pPr>
  </w:style>
  <w:style w:type="paragraph" w:styleId="Trgymutat2">
    <w:name w:val="index 2"/>
    <w:basedOn w:val="Norml"/>
    <w:next w:val="Norml"/>
    <w:autoRedefine/>
    <w:uiPriority w:val="99"/>
    <w:semiHidden/>
    <w:rsid w:val="0016135F"/>
    <w:pPr>
      <w:ind w:left="440" w:hanging="220"/>
    </w:pPr>
  </w:style>
  <w:style w:type="paragraph" w:styleId="Trgymutat3">
    <w:name w:val="index 3"/>
    <w:basedOn w:val="Norml"/>
    <w:next w:val="Norml"/>
    <w:autoRedefine/>
    <w:uiPriority w:val="99"/>
    <w:semiHidden/>
    <w:rsid w:val="0016135F"/>
    <w:pPr>
      <w:ind w:left="660" w:hanging="220"/>
    </w:pPr>
  </w:style>
  <w:style w:type="paragraph" w:styleId="Trgymutat4">
    <w:name w:val="index 4"/>
    <w:basedOn w:val="Norml"/>
    <w:next w:val="Norml"/>
    <w:autoRedefine/>
    <w:uiPriority w:val="99"/>
    <w:semiHidden/>
    <w:rsid w:val="0016135F"/>
    <w:pPr>
      <w:ind w:left="880" w:hanging="220"/>
    </w:pPr>
  </w:style>
  <w:style w:type="paragraph" w:styleId="Trgymutat5">
    <w:name w:val="index 5"/>
    <w:basedOn w:val="Norml"/>
    <w:next w:val="Norml"/>
    <w:autoRedefine/>
    <w:uiPriority w:val="99"/>
    <w:semiHidden/>
    <w:rsid w:val="0016135F"/>
    <w:pPr>
      <w:ind w:left="1100" w:hanging="220"/>
    </w:pPr>
  </w:style>
  <w:style w:type="paragraph" w:styleId="Trgymutat6">
    <w:name w:val="index 6"/>
    <w:basedOn w:val="Norml"/>
    <w:next w:val="Norml"/>
    <w:autoRedefine/>
    <w:uiPriority w:val="99"/>
    <w:semiHidden/>
    <w:rsid w:val="0016135F"/>
    <w:pPr>
      <w:ind w:left="1320" w:hanging="220"/>
    </w:pPr>
  </w:style>
  <w:style w:type="paragraph" w:styleId="Trgymutat7">
    <w:name w:val="index 7"/>
    <w:basedOn w:val="Norml"/>
    <w:next w:val="Norml"/>
    <w:autoRedefine/>
    <w:uiPriority w:val="99"/>
    <w:semiHidden/>
    <w:rsid w:val="0016135F"/>
    <w:pPr>
      <w:ind w:left="1540" w:hanging="220"/>
    </w:pPr>
  </w:style>
  <w:style w:type="paragraph" w:styleId="Trgymutat8">
    <w:name w:val="index 8"/>
    <w:basedOn w:val="Norml"/>
    <w:next w:val="Norml"/>
    <w:autoRedefine/>
    <w:uiPriority w:val="99"/>
    <w:semiHidden/>
    <w:rsid w:val="0016135F"/>
    <w:pPr>
      <w:ind w:left="1760" w:hanging="220"/>
    </w:pPr>
  </w:style>
  <w:style w:type="paragraph" w:styleId="Trgymutat9">
    <w:name w:val="index 9"/>
    <w:basedOn w:val="Norml"/>
    <w:next w:val="Norml"/>
    <w:autoRedefine/>
    <w:uiPriority w:val="99"/>
    <w:semiHidden/>
    <w:rsid w:val="0016135F"/>
    <w:pPr>
      <w:ind w:left="1980" w:hanging="220"/>
    </w:pPr>
  </w:style>
  <w:style w:type="paragraph" w:styleId="Trgymutatcm">
    <w:name w:val="index heading"/>
    <w:basedOn w:val="Norml"/>
    <w:next w:val="Trgymutat1"/>
    <w:uiPriority w:val="99"/>
    <w:semiHidden/>
    <w:rsid w:val="0016135F"/>
    <w:rPr>
      <w:rFonts w:asciiTheme="majorHAnsi" w:eastAsiaTheme="majorEastAsia" w:hAnsiTheme="majorHAnsi" w:cstheme="majorBidi"/>
      <w:b/>
      <w:bCs/>
    </w:rPr>
  </w:style>
  <w:style w:type="character" w:styleId="Erskiemels">
    <w:name w:val="Intense Emphasis"/>
    <w:basedOn w:val="Bekezdsalapbettpusa"/>
    <w:uiPriority w:val="21"/>
    <w:rsid w:val="0016135F"/>
    <w:rPr>
      <w:b/>
      <w:bCs/>
      <w:i/>
      <w:iCs/>
      <w:color w:val="4F81BD" w:themeColor="accent1"/>
    </w:rPr>
  </w:style>
  <w:style w:type="paragraph" w:styleId="Kiemeltidzet">
    <w:name w:val="Intense Quote"/>
    <w:basedOn w:val="Norml"/>
    <w:next w:val="Norml"/>
    <w:link w:val="KiemeltidzetChar"/>
    <w:uiPriority w:val="30"/>
    <w:rsid w:val="0016135F"/>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FC05DC"/>
    <w:rPr>
      <w:rFonts w:ascii="Arial" w:eastAsia="Times New Roman" w:hAnsi="Arial" w:cs="Times New Roman"/>
      <w:b/>
      <w:bCs/>
      <w:i/>
      <w:iCs/>
      <w:color w:val="4F81BD" w:themeColor="accent1"/>
      <w:sz w:val="24"/>
      <w:szCs w:val="24"/>
    </w:rPr>
  </w:style>
  <w:style w:type="character" w:styleId="Ershivatkozs">
    <w:name w:val="Intense Reference"/>
    <w:basedOn w:val="Bekezdsalapbettpusa"/>
    <w:uiPriority w:val="32"/>
    <w:rsid w:val="0016135F"/>
    <w:rPr>
      <w:b/>
      <w:bCs/>
      <w:smallCaps/>
      <w:color w:val="C0504D" w:themeColor="accent2"/>
      <w:spacing w:val="5"/>
      <w:u w:val="single"/>
    </w:rPr>
  </w:style>
  <w:style w:type="table" w:customStyle="1" w:styleId="LightGrid1">
    <w:name w:val="Light Grid1"/>
    <w:basedOn w:val="Normltblzat"/>
    <w:uiPriority w:val="62"/>
    <w:rsid w:val="0016135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Normltblzat"/>
    <w:uiPriority w:val="62"/>
    <w:rsid w:val="0016135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Vilgosrcs2jellszn">
    <w:name w:val="Light Grid Accent 2"/>
    <w:basedOn w:val="Normltblzat"/>
    <w:uiPriority w:val="62"/>
    <w:rsid w:val="0016135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Vilgosrcs3jellszn">
    <w:name w:val="Light Grid Accent 3"/>
    <w:basedOn w:val="Normltblzat"/>
    <w:uiPriority w:val="62"/>
    <w:rsid w:val="0016135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Vilgosrcs4jellszn">
    <w:name w:val="Light Grid Accent 4"/>
    <w:basedOn w:val="Normltblzat"/>
    <w:uiPriority w:val="62"/>
    <w:rsid w:val="0016135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Vilgosrcs5jellszn">
    <w:name w:val="Light Grid Accent 5"/>
    <w:basedOn w:val="Normltblzat"/>
    <w:uiPriority w:val="62"/>
    <w:rsid w:val="0016135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Vilgosrcs6jellszn">
    <w:name w:val="Light Grid Accent 6"/>
    <w:basedOn w:val="Normltblzat"/>
    <w:uiPriority w:val="62"/>
    <w:rsid w:val="0016135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Normltblzat"/>
    <w:uiPriority w:val="61"/>
    <w:rsid w:val="0016135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Normltblzat"/>
    <w:uiPriority w:val="61"/>
    <w:rsid w:val="0016135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Vilgoslista2jellszn">
    <w:name w:val="Light List Accent 2"/>
    <w:basedOn w:val="Normltblzat"/>
    <w:uiPriority w:val="61"/>
    <w:rsid w:val="0016135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Vilgoslista3jellszn">
    <w:name w:val="Light List Accent 3"/>
    <w:basedOn w:val="Normltblzat"/>
    <w:uiPriority w:val="61"/>
    <w:rsid w:val="0016135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Vilgoslista4jellszn">
    <w:name w:val="Light List Accent 4"/>
    <w:basedOn w:val="Normltblzat"/>
    <w:uiPriority w:val="61"/>
    <w:rsid w:val="0016135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Vilgoslista5jellszn">
    <w:name w:val="Light List Accent 5"/>
    <w:basedOn w:val="Normltblzat"/>
    <w:uiPriority w:val="61"/>
    <w:rsid w:val="0016135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Vilgoslista6jellszn">
    <w:name w:val="Light List Accent 6"/>
    <w:basedOn w:val="Normltblzat"/>
    <w:uiPriority w:val="61"/>
    <w:rsid w:val="0016135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Normltblzat"/>
    <w:uiPriority w:val="60"/>
    <w:rsid w:val="0016135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Normltblzat"/>
    <w:uiPriority w:val="60"/>
    <w:rsid w:val="0016135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Vilgosrnykols2jellszn">
    <w:name w:val="Light Shading Accent 2"/>
    <w:basedOn w:val="Normltblzat"/>
    <w:uiPriority w:val="60"/>
    <w:rsid w:val="0016135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Vilgosrnykols3jellszn">
    <w:name w:val="Light Shading Accent 3"/>
    <w:basedOn w:val="Normltblzat"/>
    <w:uiPriority w:val="60"/>
    <w:rsid w:val="0016135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Vilgosrnykols4jellszn">
    <w:name w:val="Light Shading Accent 4"/>
    <w:basedOn w:val="Normltblzat"/>
    <w:uiPriority w:val="60"/>
    <w:rsid w:val="0016135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Vilgosrnykols5jellszn">
    <w:name w:val="Light Shading Accent 5"/>
    <w:basedOn w:val="Normltblzat"/>
    <w:uiPriority w:val="60"/>
    <w:rsid w:val="0016135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Vilgosrnykols6jellszn">
    <w:name w:val="Light Shading Accent 6"/>
    <w:basedOn w:val="Normltblzat"/>
    <w:uiPriority w:val="60"/>
    <w:rsid w:val="0016135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szerű bekezdés5,lista_2,Lista 1"/>
    <w:basedOn w:val="Norml"/>
    <w:link w:val="ListaszerbekezdsChar"/>
    <w:uiPriority w:val="34"/>
    <w:qFormat/>
    <w:rsid w:val="0016135F"/>
    <w:pPr>
      <w:ind w:left="720"/>
      <w:contextualSpacing/>
    </w:pPr>
  </w:style>
  <w:style w:type="paragraph" w:styleId="Makrszvege">
    <w:name w:val="macro"/>
    <w:link w:val="MakrszvegeChar"/>
    <w:uiPriority w:val="99"/>
    <w:semiHidden/>
    <w:rsid w:val="0016135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szvegeChar">
    <w:name w:val="Makró szövege Char"/>
    <w:basedOn w:val="Bekezdsalapbettpusa"/>
    <w:link w:val="Makrszvege"/>
    <w:uiPriority w:val="99"/>
    <w:semiHidden/>
    <w:rsid w:val="00FC05DC"/>
    <w:rPr>
      <w:rFonts w:ascii="Consolas" w:eastAsia="Times New Roman" w:hAnsi="Consolas" w:cs="Times New Roman"/>
      <w:sz w:val="20"/>
      <w:szCs w:val="20"/>
    </w:rPr>
  </w:style>
  <w:style w:type="table" w:customStyle="1" w:styleId="MediumGrid11">
    <w:name w:val="Medium Grid 11"/>
    <w:basedOn w:val="Normltblzat"/>
    <w:uiPriority w:val="67"/>
    <w:rsid w:val="0016135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zepesrcs11jellszn">
    <w:name w:val="Medium Grid 1 Accent 1"/>
    <w:basedOn w:val="Normltblzat"/>
    <w:uiPriority w:val="67"/>
    <w:rsid w:val="0016135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zepesrcs12jellszn">
    <w:name w:val="Medium Grid 1 Accent 2"/>
    <w:basedOn w:val="Normltblzat"/>
    <w:uiPriority w:val="67"/>
    <w:rsid w:val="0016135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zepesrcs13jellszn">
    <w:name w:val="Medium Grid 1 Accent 3"/>
    <w:basedOn w:val="Normltblzat"/>
    <w:uiPriority w:val="67"/>
    <w:rsid w:val="0016135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zepesrcs14jellszn">
    <w:name w:val="Medium Grid 1 Accent 4"/>
    <w:basedOn w:val="Normltblzat"/>
    <w:uiPriority w:val="67"/>
    <w:rsid w:val="0016135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zepesrcs15jellszn">
    <w:name w:val="Medium Grid 1 Accent 5"/>
    <w:basedOn w:val="Normltblzat"/>
    <w:uiPriority w:val="67"/>
    <w:rsid w:val="0016135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zepesrcs16jellszn">
    <w:name w:val="Medium Grid 1 Accent 6"/>
    <w:basedOn w:val="Normltblzat"/>
    <w:uiPriority w:val="67"/>
    <w:rsid w:val="0016135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Normltblzat"/>
    <w:uiPriority w:val="68"/>
    <w:rsid w:val="001613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Kzepesrcs21jellszn">
    <w:name w:val="Medium Grid 2 Accent 1"/>
    <w:basedOn w:val="Normltblzat"/>
    <w:uiPriority w:val="68"/>
    <w:rsid w:val="001613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Kzepesrcs22jellszn">
    <w:name w:val="Medium Grid 2 Accent 2"/>
    <w:basedOn w:val="Normltblzat"/>
    <w:uiPriority w:val="68"/>
    <w:rsid w:val="001613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Kzepesrcs23jellszn">
    <w:name w:val="Medium Grid 2 Accent 3"/>
    <w:basedOn w:val="Normltblzat"/>
    <w:uiPriority w:val="68"/>
    <w:rsid w:val="001613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Kzepesrcs24jellszn">
    <w:name w:val="Medium Grid 2 Accent 4"/>
    <w:basedOn w:val="Normltblzat"/>
    <w:uiPriority w:val="68"/>
    <w:rsid w:val="001613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Kzepesrcs25jellszn">
    <w:name w:val="Medium Grid 2 Accent 5"/>
    <w:basedOn w:val="Normltblzat"/>
    <w:uiPriority w:val="68"/>
    <w:rsid w:val="001613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Kzepesrcs26jellszn">
    <w:name w:val="Medium Grid 2 Accent 6"/>
    <w:basedOn w:val="Normltblzat"/>
    <w:uiPriority w:val="68"/>
    <w:rsid w:val="001613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Normltblzat"/>
    <w:uiPriority w:val="69"/>
    <w:rsid w:val="001613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Kzepesrcs31jellszn">
    <w:name w:val="Medium Grid 3 Accent 1"/>
    <w:basedOn w:val="Normltblzat"/>
    <w:uiPriority w:val="69"/>
    <w:rsid w:val="001613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Kzepesrcs32jellszn">
    <w:name w:val="Medium Grid 3 Accent 2"/>
    <w:basedOn w:val="Normltblzat"/>
    <w:uiPriority w:val="69"/>
    <w:rsid w:val="001613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Kzepesrcs33jellszn">
    <w:name w:val="Medium Grid 3 Accent 3"/>
    <w:basedOn w:val="Normltblzat"/>
    <w:uiPriority w:val="69"/>
    <w:rsid w:val="001613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Kzepesrcs34jellszn">
    <w:name w:val="Medium Grid 3 Accent 4"/>
    <w:basedOn w:val="Normltblzat"/>
    <w:uiPriority w:val="69"/>
    <w:rsid w:val="001613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Kzepesrcs35jellszn">
    <w:name w:val="Medium Grid 3 Accent 5"/>
    <w:basedOn w:val="Normltblzat"/>
    <w:uiPriority w:val="69"/>
    <w:rsid w:val="001613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Kzepesrcs36jellszn">
    <w:name w:val="Medium Grid 3 Accent 6"/>
    <w:basedOn w:val="Normltblzat"/>
    <w:uiPriority w:val="69"/>
    <w:rsid w:val="001613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Normltblzat"/>
    <w:uiPriority w:val="65"/>
    <w:rsid w:val="0016135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Normltblzat"/>
    <w:uiPriority w:val="65"/>
    <w:rsid w:val="0016135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Kzepeslista12jellszn">
    <w:name w:val="Medium List 1 Accent 2"/>
    <w:basedOn w:val="Normltblzat"/>
    <w:uiPriority w:val="65"/>
    <w:rsid w:val="0016135F"/>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Kzepeslista13jellszn">
    <w:name w:val="Medium List 1 Accent 3"/>
    <w:basedOn w:val="Normltblzat"/>
    <w:uiPriority w:val="65"/>
    <w:rsid w:val="0016135F"/>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Kzepeslista14jellszn">
    <w:name w:val="Medium List 1 Accent 4"/>
    <w:basedOn w:val="Normltblzat"/>
    <w:uiPriority w:val="65"/>
    <w:rsid w:val="0016135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Kzepeslista15jellszn">
    <w:name w:val="Medium List 1 Accent 5"/>
    <w:basedOn w:val="Normltblzat"/>
    <w:uiPriority w:val="65"/>
    <w:rsid w:val="0016135F"/>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Kzepeslista16jellszn">
    <w:name w:val="Medium List 1 Accent 6"/>
    <w:basedOn w:val="Normltblzat"/>
    <w:uiPriority w:val="65"/>
    <w:rsid w:val="0016135F"/>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Normltblzat"/>
    <w:uiPriority w:val="66"/>
    <w:rsid w:val="001613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1jellszn">
    <w:name w:val="Medium List 2 Accent 1"/>
    <w:basedOn w:val="Normltblzat"/>
    <w:uiPriority w:val="66"/>
    <w:rsid w:val="001613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2jellszn">
    <w:name w:val="Medium List 2 Accent 2"/>
    <w:basedOn w:val="Normltblzat"/>
    <w:uiPriority w:val="66"/>
    <w:rsid w:val="001613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3jellszn">
    <w:name w:val="Medium List 2 Accent 3"/>
    <w:basedOn w:val="Normltblzat"/>
    <w:uiPriority w:val="66"/>
    <w:rsid w:val="001613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4jellszn">
    <w:name w:val="Medium List 2 Accent 4"/>
    <w:basedOn w:val="Normltblzat"/>
    <w:uiPriority w:val="66"/>
    <w:rsid w:val="001613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5jellszn">
    <w:name w:val="Medium List 2 Accent 5"/>
    <w:basedOn w:val="Normltblzat"/>
    <w:uiPriority w:val="66"/>
    <w:rsid w:val="001613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6jellszn">
    <w:name w:val="Medium List 2 Accent 6"/>
    <w:basedOn w:val="Normltblzat"/>
    <w:uiPriority w:val="66"/>
    <w:rsid w:val="001613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Normltblzat"/>
    <w:uiPriority w:val="63"/>
    <w:rsid w:val="0016135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Normltblzat"/>
    <w:uiPriority w:val="63"/>
    <w:rsid w:val="0016135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Kzepesrnykols12jellszn">
    <w:name w:val="Medium Shading 1 Accent 2"/>
    <w:basedOn w:val="Normltblzat"/>
    <w:uiPriority w:val="63"/>
    <w:rsid w:val="0016135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Kzepesrnykols13jellszn">
    <w:name w:val="Medium Shading 1 Accent 3"/>
    <w:basedOn w:val="Normltblzat"/>
    <w:uiPriority w:val="63"/>
    <w:rsid w:val="0016135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Kzepesrnykols14jellszn">
    <w:name w:val="Medium Shading 1 Accent 4"/>
    <w:basedOn w:val="Normltblzat"/>
    <w:uiPriority w:val="63"/>
    <w:rsid w:val="0016135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Kzepesrnykols15jellszn">
    <w:name w:val="Medium Shading 1 Accent 5"/>
    <w:basedOn w:val="Normltblzat"/>
    <w:uiPriority w:val="63"/>
    <w:rsid w:val="0016135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Kzepesrnykols16jellszn">
    <w:name w:val="Medium Shading 1 Accent 6"/>
    <w:basedOn w:val="Normltblzat"/>
    <w:uiPriority w:val="63"/>
    <w:rsid w:val="0016135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Normltblzat"/>
    <w:uiPriority w:val="64"/>
    <w:rsid w:val="001613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Normltblzat"/>
    <w:uiPriority w:val="64"/>
    <w:rsid w:val="001613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2jellszn">
    <w:name w:val="Medium Shading 2 Accent 2"/>
    <w:basedOn w:val="Normltblzat"/>
    <w:uiPriority w:val="64"/>
    <w:rsid w:val="001613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3jellszn">
    <w:name w:val="Medium Shading 2 Accent 3"/>
    <w:basedOn w:val="Normltblzat"/>
    <w:uiPriority w:val="64"/>
    <w:rsid w:val="001613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4jellszn">
    <w:name w:val="Medium Shading 2 Accent 4"/>
    <w:basedOn w:val="Normltblzat"/>
    <w:uiPriority w:val="64"/>
    <w:rsid w:val="001613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5jellszn">
    <w:name w:val="Medium Shading 2 Accent 5"/>
    <w:basedOn w:val="Normltblzat"/>
    <w:uiPriority w:val="64"/>
    <w:rsid w:val="001613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6jellszn">
    <w:name w:val="Medium Shading 2 Accent 6"/>
    <w:basedOn w:val="Normltblzat"/>
    <w:uiPriority w:val="64"/>
    <w:rsid w:val="001613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incstrkz">
    <w:name w:val="No Spacing"/>
    <w:uiPriority w:val="1"/>
    <w:rsid w:val="0016135F"/>
    <w:pPr>
      <w:spacing w:after="0" w:line="240" w:lineRule="auto"/>
    </w:pPr>
    <w:rPr>
      <w:rFonts w:ascii="Henderson BCG Serif" w:eastAsia="Times New Roman" w:hAnsi="Henderson BCG Serif" w:cs="Times New Roman"/>
      <w:szCs w:val="24"/>
    </w:rPr>
  </w:style>
  <w:style w:type="character" w:styleId="Helyrzszveg">
    <w:name w:val="Placeholder Text"/>
    <w:basedOn w:val="Bekezdsalapbettpusa"/>
    <w:uiPriority w:val="99"/>
    <w:semiHidden/>
    <w:rsid w:val="0016135F"/>
    <w:rPr>
      <w:color w:val="808080"/>
    </w:rPr>
  </w:style>
  <w:style w:type="paragraph" w:styleId="Idzet">
    <w:name w:val="Quote"/>
    <w:basedOn w:val="Norml"/>
    <w:next w:val="Norml"/>
    <w:link w:val="IdzetChar"/>
    <w:uiPriority w:val="29"/>
    <w:rsid w:val="0016135F"/>
    <w:rPr>
      <w:i/>
      <w:iCs/>
      <w:color w:val="000000" w:themeColor="text1"/>
    </w:rPr>
  </w:style>
  <w:style w:type="character" w:customStyle="1" w:styleId="IdzetChar">
    <w:name w:val="Idézet Char"/>
    <w:basedOn w:val="Bekezdsalapbettpusa"/>
    <w:link w:val="Idzet"/>
    <w:uiPriority w:val="29"/>
    <w:rsid w:val="00FC05DC"/>
    <w:rPr>
      <w:rFonts w:ascii="Arial" w:eastAsia="Times New Roman" w:hAnsi="Arial" w:cs="Times New Roman"/>
      <w:i/>
      <w:iCs/>
      <w:color w:val="000000" w:themeColor="text1"/>
      <w:sz w:val="24"/>
      <w:szCs w:val="24"/>
    </w:rPr>
  </w:style>
  <w:style w:type="character" w:styleId="Finomkiemels">
    <w:name w:val="Subtle Emphasis"/>
    <w:basedOn w:val="Bekezdsalapbettpusa"/>
    <w:uiPriority w:val="19"/>
    <w:rsid w:val="0016135F"/>
    <w:rPr>
      <w:i/>
      <w:iCs/>
      <w:color w:val="808080" w:themeColor="text1" w:themeTint="7F"/>
    </w:rPr>
  </w:style>
  <w:style w:type="character" w:styleId="Finomhivatkozs">
    <w:name w:val="Subtle Reference"/>
    <w:basedOn w:val="Bekezdsalapbettpusa"/>
    <w:uiPriority w:val="31"/>
    <w:rsid w:val="0016135F"/>
    <w:rPr>
      <w:smallCaps/>
      <w:color w:val="C0504D" w:themeColor="accent2"/>
      <w:u w:val="single"/>
    </w:rPr>
  </w:style>
  <w:style w:type="paragraph" w:styleId="Hivatkozsjegyzk">
    <w:name w:val="table of authorities"/>
    <w:basedOn w:val="Norml"/>
    <w:next w:val="Norml"/>
    <w:uiPriority w:val="99"/>
    <w:semiHidden/>
    <w:rsid w:val="0016135F"/>
    <w:pPr>
      <w:ind w:left="220" w:hanging="220"/>
    </w:pPr>
  </w:style>
  <w:style w:type="paragraph" w:styleId="brajegyzk">
    <w:name w:val="table of figures"/>
    <w:basedOn w:val="Norml"/>
    <w:next w:val="Norml"/>
    <w:uiPriority w:val="99"/>
    <w:semiHidden/>
    <w:rsid w:val="0016135F"/>
  </w:style>
  <w:style w:type="paragraph" w:styleId="Hivatkozsjegyzk-fej">
    <w:name w:val="toa heading"/>
    <w:basedOn w:val="Norml"/>
    <w:next w:val="Norml"/>
    <w:uiPriority w:val="99"/>
    <w:semiHidden/>
    <w:rsid w:val="0016135F"/>
    <w:pPr>
      <w:spacing w:before="120"/>
    </w:pPr>
    <w:rPr>
      <w:rFonts w:asciiTheme="majorHAnsi" w:eastAsiaTheme="majorEastAsia" w:hAnsiTheme="majorHAnsi" w:cstheme="majorBidi"/>
      <w:b/>
      <w:bCs/>
    </w:rPr>
  </w:style>
  <w:style w:type="paragraph" w:styleId="TJ1">
    <w:name w:val="toc 1"/>
    <w:basedOn w:val="Norml"/>
    <w:next w:val="Norml"/>
    <w:autoRedefine/>
    <w:uiPriority w:val="39"/>
    <w:qFormat/>
    <w:rsid w:val="00465A15"/>
    <w:pPr>
      <w:tabs>
        <w:tab w:val="left" w:pos="660"/>
        <w:tab w:val="right" w:leader="dot" w:pos="9792"/>
      </w:tabs>
      <w:spacing w:after="100"/>
    </w:pPr>
    <w:rPr>
      <w:rFonts w:ascii="Times New Roman" w:hAnsi="Times New Roman"/>
      <w:caps/>
      <w:noProof/>
    </w:rPr>
  </w:style>
  <w:style w:type="paragraph" w:styleId="TJ2">
    <w:name w:val="toc 2"/>
    <w:basedOn w:val="Norml"/>
    <w:next w:val="Norml"/>
    <w:autoRedefine/>
    <w:uiPriority w:val="39"/>
    <w:qFormat/>
    <w:rsid w:val="00C56F02"/>
    <w:pPr>
      <w:tabs>
        <w:tab w:val="left" w:pos="880"/>
        <w:tab w:val="right" w:leader="dot" w:pos="9792"/>
      </w:tabs>
      <w:spacing w:after="100"/>
    </w:pPr>
  </w:style>
  <w:style w:type="paragraph" w:styleId="TJ3">
    <w:name w:val="toc 3"/>
    <w:basedOn w:val="Norml"/>
    <w:next w:val="Norml"/>
    <w:autoRedefine/>
    <w:uiPriority w:val="39"/>
    <w:qFormat/>
    <w:rsid w:val="00425C83"/>
    <w:pPr>
      <w:tabs>
        <w:tab w:val="left" w:pos="1540"/>
        <w:tab w:val="right" w:leader="dot" w:pos="9792"/>
      </w:tabs>
      <w:spacing w:after="100"/>
      <w:ind w:left="440"/>
    </w:pPr>
  </w:style>
  <w:style w:type="paragraph" w:styleId="TJ4">
    <w:name w:val="toc 4"/>
    <w:basedOn w:val="Norml"/>
    <w:next w:val="Norml"/>
    <w:autoRedefine/>
    <w:uiPriority w:val="39"/>
    <w:rsid w:val="0016135F"/>
    <w:pPr>
      <w:spacing w:after="100"/>
      <w:ind w:left="660"/>
    </w:pPr>
  </w:style>
  <w:style w:type="paragraph" w:styleId="TJ5">
    <w:name w:val="toc 5"/>
    <w:basedOn w:val="Norml"/>
    <w:next w:val="Norml"/>
    <w:autoRedefine/>
    <w:uiPriority w:val="39"/>
    <w:rsid w:val="0016135F"/>
    <w:pPr>
      <w:spacing w:after="100"/>
      <w:ind w:left="880"/>
    </w:pPr>
  </w:style>
  <w:style w:type="paragraph" w:styleId="TJ6">
    <w:name w:val="toc 6"/>
    <w:basedOn w:val="Norml"/>
    <w:next w:val="Norml"/>
    <w:autoRedefine/>
    <w:uiPriority w:val="39"/>
    <w:semiHidden/>
    <w:rsid w:val="0016135F"/>
    <w:pPr>
      <w:spacing w:after="100"/>
      <w:ind w:left="1100"/>
    </w:pPr>
  </w:style>
  <w:style w:type="paragraph" w:styleId="TJ7">
    <w:name w:val="toc 7"/>
    <w:basedOn w:val="Norml"/>
    <w:next w:val="Norml"/>
    <w:autoRedefine/>
    <w:uiPriority w:val="39"/>
    <w:semiHidden/>
    <w:rsid w:val="0016135F"/>
    <w:pPr>
      <w:spacing w:after="100"/>
      <w:ind w:left="1320"/>
    </w:pPr>
  </w:style>
  <w:style w:type="paragraph" w:styleId="TJ8">
    <w:name w:val="toc 8"/>
    <w:basedOn w:val="Norml"/>
    <w:next w:val="Norml"/>
    <w:autoRedefine/>
    <w:uiPriority w:val="39"/>
    <w:semiHidden/>
    <w:rsid w:val="0016135F"/>
    <w:pPr>
      <w:spacing w:after="100"/>
      <w:ind w:left="1540"/>
    </w:pPr>
  </w:style>
  <w:style w:type="paragraph" w:styleId="TJ9">
    <w:name w:val="toc 9"/>
    <w:basedOn w:val="Norml"/>
    <w:next w:val="Norml"/>
    <w:autoRedefine/>
    <w:uiPriority w:val="39"/>
    <w:semiHidden/>
    <w:rsid w:val="0016135F"/>
    <w:pPr>
      <w:spacing w:after="100"/>
      <w:ind w:left="1760"/>
    </w:pPr>
  </w:style>
  <w:style w:type="paragraph" w:styleId="Tartalomjegyzkcmsora">
    <w:name w:val="TOC Heading"/>
    <w:basedOn w:val="Cmsor1"/>
    <w:next w:val="Norml"/>
    <w:uiPriority w:val="39"/>
    <w:semiHidden/>
    <w:qFormat/>
    <w:rsid w:val="0016135F"/>
    <w:pPr>
      <w:keepLines/>
      <w:tabs>
        <w:tab w:val="clear" w:pos="283"/>
      </w:tabs>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Feedbacks">
    <w:name w:val="Feedbacks"/>
    <w:basedOn w:val="Jegyzetszveg"/>
    <w:link w:val="FeedbacksChar"/>
    <w:semiHidden/>
    <w:rsid w:val="00DD5723"/>
    <w:pPr>
      <w:shd w:val="clear" w:color="auto" w:fill="FFFF00"/>
    </w:pPr>
  </w:style>
  <w:style w:type="character" w:customStyle="1" w:styleId="FeedbacksChar">
    <w:name w:val="Feedbacks Char"/>
    <w:basedOn w:val="JegyzetszvegChar"/>
    <w:link w:val="Feedbacks"/>
    <w:semiHidden/>
    <w:rsid w:val="00FC05DC"/>
    <w:rPr>
      <w:rFonts w:ascii="Arial" w:eastAsia="Times New Roman" w:hAnsi="Arial" w:cs="Times New Roman"/>
      <w:sz w:val="20"/>
      <w:szCs w:val="20"/>
      <w:shd w:val="clear" w:color="auto" w:fill="FFFF00"/>
    </w:rPr>
  </w:style>
  <w:style w:type="paragraph" w:customStyle="1" w:styleId="Paragrafus">
    <w:name w:val="Paragrafus"/>
    <w:basedOn w:val="Norml"/>
    <w:link w:val="ParagrafusChar"/>
    <w:semiHidden/>
    <w:qFormat/>
    <w:rsid w:val="00B66057"/>
    <w:pPr>
      <w:numPr>
        <w:numId w:val="17"/>
      </w:numPr>
      <w:spacing w:after="120"/>
      <w:ind w:left="0" w:firstLine="0"/>
    </w:pPr>
    <w:rPr>
      <w:rFonts w:cs="Arial"/>
      <w:lang w:val="hu-HU"/>
    </w:rPr>
  </w:style>
  <w:style w:type="character" w:customStyle="1" w:styleId="ParagrafusChar">
    <w:name w:val="Paragrafus Char"/>
    <w:basedOn w:val="Bekezdsalapbettpusa"/>
    <w:link w:val="Paragrafus"/>
    <w:semiHidden/>
    <w:rsid w:val="00FC05DC"/>
    <w:rPr>
      <w:rFonts w:ascii="Arial" w:eastAsia="Times New Roman" w:hAnsi="Arial" w:cs="Arial"/>
      <w:sz w:val="24"/>
      <w:szCs w:val="24"/>
      <w:lang w:val="hu-HU"/>
    </w:rPr>
  </w:style>
  <w:style w:type="paragraph" w:customStyle="1" w:styleId="Felsorols1">
    <w:name w:val="Felsorolás1"/>
    <w:basedOn w:val="Listaszerbekezds"/>
    <w:link w:val="FelsorolsChar"/>
    <w:semiHidden/>
    <w:qFormat/>
    <w:rsid w:val="002253A0"/>
    <w:pPr>
      <w:numPr>
        <w:numId w:val="18"/>
      </w:numPr>
      <w:spacing w:before="120" w:after="120"/>
      <w:ind w:left="907"/>
      <w:contextualSpacing w:val="0"/>
    </w:pPr>
    <w:rPr>
      <w:rFonts w:cs="Arial"/>
      <w:lang w:val="hu-HU"/>
    </w:rPr>
  </w:style>
  <w:style w:type="numbering" w:customStyle="1" w:styleId="OTPRegula">
    <w:name w:val="OTP Regula"/>
    <w:uiPriority w:val="99"/>
    <w:rsid w:val="00B529E6"/>
    <w:pPr>
      <w:numPr>
        <w:numId w:val="19"/>
      </w:numPr>
    </w:p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basedOn w:val="Bekezdsalapbettpusa"/>
    <w:link w:val="Listaszerbekezds"/>
    <w:uiPriority w:val="34"/>
    <w:qFormat/>
    <w:rsid w:val="00FC05DC"/>
    <w:rPr>
      <w:rFonts w:ascii="Arial" w:eastAsia="Times New Roman" w:hAnsi="Arial" w:cs="Times New Roman"/>
      <w:sz w:val="24"/>
      <w:szCs w:val="24"/>
    </w:rPr>
  </w:style>
  <w:style w:type="character" w:customStyle="1" w:styleId="FelsorolsChar">
    <w:name w:val="Felsorolás Char"/>
    <w:basedOn w:val="ListaszerbekezdsChar"/>
    <w:link w:val="Felsorols1"/>
    <w:semiHidden/>
    <w:rsid w:val="00FC05DC"/>
    <w:rPr>
      <w:rFonts w:ascii="Arial" w:eastAsia="Times New Roman" w:hAnsi="Arial" w:cs="Arial"/>
      <w:sz w:val="24"/>
      <w:szCs w:val="24"/>
      <w:lang w:val="hu-HU"/>
    </w:rPr>
  </w:style>
  <w:style w:type="paragraph" w:customStyle="1" w:styleId="1-Rsz">
    <w:name w:val="1 - Rész"/>
    <w:basedOn w:val="Cmsor1"/>
    <w:next w:val="6-Bekezds"/>
    <w:link w:val="1-RszChar"/>
    <w:qFormat/>
    <w:rsid w:val="004A3E90"/>
  </w:style>
  <w:style w:type="paragraph" w:customStyle="1" w:styleId="2-Fejezet">
    <w:name w:val="2 - Fejezet"/>
    <w:basedOn w:val="Cmsor2"/>
    <w:next w:val="6-Bekezds"/>
    <w:link w:val="2-FejezetChar"/>
    <w:qFormat/>
    <w:rsid w:val="004A3E90"/>
  </w:style>
  <w:style w:type="character" w:customStyle="1" w:styleId="1-RszChar">
    <w:name w:val="1 - Rész Char"/>
    <w:basedOn w:val="Cmsor1Char"/>
    <w:link w:val="1-Rsz"/>
    <w:rsid w:val="004A3E90"/>
    <w:rPr>
      <w:rFonts w:ascii="Arial" w:eastAsia="Times New Roman" w:hAnsi="Arial" w:cs="Arial"/>
      <w:b/>
      <w:bCs/>
      <w:caps/>
      <w:kern w:val="28"/>
      <w:sz w:val="24"/>
      <w:szCs w:val="32"/>
      <w:lang w:val="hu-HU"/>
    </w:rPr>
  </w:style>
  <w:style w:type="paragraph" w:customStyle="1" w:styleId="3-Alfejezet">
    <w:name w:val="3 - Alfejezet"/>
    <w:basedOn w:val="Cmsor3"/>
    <w:next w:val="6-Bekezds"/>
    <w:link w:val="3-AlfejezetChar"/>
    <w:qFormat/>
    <w:rsid w:val="004A3E90"/>
  </w:style>
  <w:style w:type="character" w:customStyle="1" w:styleId="2-FejezetChar">
    <w:name w:val="2 - Fejezet Char"/>
    <w:basedOn w:val="Cmsor2Char"/>
    <w:link w:val="2-Fejezet"/>
    <w:rsid w:val="004A3E90"/>
    <w:rPr>
      <w:rFonts w:ascii="Arial" w:eastAsia="Times New Roman" w:hAnsi="Arial" w:cs="Arial"/>
      <w:b/>
      <w:bCs/>
      <w:iCs/>
      <w:sz w:val="24"/>
      <w:szCs w:val="28"/>
      <w:lang w:val="hu-HU"/>
    </w:rPr>
  </w:style>
  <w:style w:type="paragraph" w:customStyle="1" w:styleId="4-Alcm">
    <w:name w:val="4 - Alcím"/>
    <w:basedOn w:val="Cmsor4"/>
    <w:next w:val="6-Bekezds"/>
    <w:link w:val="4-AlcmChar"/>
    <w:qFormat/>
    <w:rsid w:val="004A3E90"/>
    <w:rPr>
      <w:lang w:val="hu-HU"/>
    </w:rPr>
  </w:style>
  <w:style w:type="character" w:customStyle="1" w:styleId="3-AlfejezetChar">
    <w:name w:val="3 - Alfejezet Char"/>
    <w:basedOn w:val="Cmsor3Char"/>
    <w:link w:val="3-Alfejezet"/>
    <w:rsid w:val="004A3E90"/>
    <w:rPr>
      <w:rFonts w:ascii="Arial" w:eastAsia="Times New Roman" w:hAnsi="Arial" w:cs="Arial"/>
      <w:b/>
      <w:bCs/>
      <w:sz w:val="24"/>
      <w:szCs w:val="26"/>
      <w:lang w:val="hu-HU"/>
    </w:rPr>
  </w:style>
  <w:style w:type="paragraph" w:customStyle="1" w:styleId="5-Al-alcm">
    <w:name w:val="5 - Al-alcím"/>
    <w:basedOn w:val="Cmsor5"/>
    <w:next w:val="6-Bekezds"/>
    <w:link w:val="5-Al-alcmChar"/>
    <w:autoRedefine/>
    <w:qFormat/>
    <w:rsid w:val="00E33C16"/>
    <w:pPr>
      <w:numPr>
        <w:ilvl w:val="0"/>
        <w:numId w:val="0"/>
      </w:numPr>
      <w:spacing w:before="0" w:after="0"/>
    </w:pPr>
    <w:rPr>
      <w:lang w:val="hu-HU"/>
    </w:rPr>
  </w:style>
  <w:style w:type="character" w:customStyle="1" w:styleId="4-AlcmChar">
    <w:name w:val="4 - Alcím Char"/>
    <w:basedOn w:val="Cmsor4Char"/>
    <w:link w:val="4-Alcm"/>
    <w:rsid w:val="004A3E90"/>
    <w:rPr>
      <w:rFonts w:ascii="Arial" w:eastAsia="Times New Roman" w:hAnsi="Arial" w:cs="Times New Roman"/>
      <w:bCs/>
      <w:i/>
      <w:sz w:val="24"/>
      <w:szCs w:val="28"/>
      <w:lang w:val="hu-HU"/>
    </w:rPr>
  </w:style>
  <w:style w:type="paragraph" w:customStyle="1" w:styleId="6-Bekezds">
    <w:name w:val="6 - Bekezdés"/>
    <w:link w:val="6-BekezdsChar"/>
    <w:qFormat/>
    <w:rsid w:val="003F66B1"/>
    <w:pPr>
      <w:numPr>
        <w:numId w:val="23"/>
      </w:numPr>
      <w:jc w:val="both"/>
    </w:pPr>
    <w:rPr>
      <w:rFonts w:ascii="Arial" w:eastAsia="Times New Roman" w:hAnsi="Arial" w:cs="Times New Roman"/>
      <w:bCs/>
      <w:sz w:val="24"/>
      <w:lang w:val="hu-HU"/>
    </w:rPr>
  </w:style>
  <w:style w:type="character" w:customStyle="1" w:styleId="5-Al-alcmChar">
    <w:name w:val="5 - Al-alcím Char"/>
    <w:basedOn w:val="Cmsor5Char"/>
    <w:link w:val="5-Al-alcm"/>
    <w:rsid w:val="00E33C16"/>
    <w:rPr>
      <w:rFonts w:ascii="Arial" w:eastAsia="Times New Roman" w:hAnsi="Arial" w:cs="Times New Roman"/>
      <w:bCs/>
      <w:iCs/>
      <w:sz w:val="24"/>
      <w:szCs w:val="26"/>
      <w:lang w:val="hu-HU"/>
    </w:rPr>
  </w:style>
  <w:style w:type="paragraph" w:customStyle="1" w:styleId="7-Beszrbekezds">
    <w:name w:val="7 - Beszúró bekezdés"/>
    <w:link w:val="7-BeszrbekezdsChar"/>
    <w:qFormat/>
    <w:rsid w:val="00035CC1"/>
    <w:pPr>
      <w:numPr>
        <w:ilvl w:val="1"/>
        <w:numId w:val="23"/>
      </w:numPr>
      <w:jc w:val="both"/>
    </w:pPr>
    <w:rPr>
      <w:rFonts w:ascii="Arial" w:eastAsia="Times New Roman" w:hAnsi="Arial" w:cs="Arial"/>
      <w:sz w:val="24"/>
    </w:rPr>
  </w:style>
  <w:style w:type="character" w:customStyle="1" w:styleId="6-BekezdsChar">
    <w:name w:val="6 - Bekezdés Char"/>
    <w:basedOn w:val="Cmsor6Char"/>
    <w:link w:val="6-Bekezds"/>
    <w:rsid w:val="00035CC1"/>
    <w:rPr>
      <w:rFonts w:ascii="Arial" w:eastAsia="Times New Roman" w:hAnsi="Arial" w:cs="Times New Roman"/>
      <w:bCs/>
      <w:sz w:val="24"/>
      <w:lang w:val="hu-HU"/>
    </w:rPr>
  </w:style>
  <w:style w:type="paragraph" w:customStyle="1" w:styleId="8-Pont">
    <w:name w:val="8 - Pont"/>
    <w:link w:val="8-PontChar"/>
    <w:qFormat/>
    <w:rsid w:val="00035CC1"/>
    <w:pPr>
      <w:numPr>
        <w:ilvl w:val="2"/>
        <w:numId w:val="23"/>
      </w:numPr>
      <w:jc w:val="both"/>
    </w:pPr>
    <w:rPr>
      <w:rFonts w:ascii="Arial" w:eastAsia="Times New Roman" w:hAnsi="Arial" w:cs="Times New Roman"/>
      <w:sz w:val="24"/>
      <w:szCs w:val="24"/>
      <w:lang w:val="hu-HU"/>
    </w:rPr>
  </w:style>
  <w:style w:type="character" w:customStyle="1" w:styleId="7-BeszrbekezdsChar">
    <w:name w:val="7 - Beszúró bekezdés Char"/>
    <w:basedOn w:val="Cmsor9Char"/>
    <w:link w:val="7-Beszrbekezds"/>
    <w:rsid w:val="00035CC1"/>
    <w:rPr>
      <w:rFonts w:ascii="Arial" w:eastAsia="Times New Roman" w:hAnsi="Arial" w:cs="Arial"/>
      <w:sz w:val="24"/>
    </w:rPr>
  </w:style>
  <w:style w:type="paragraph" w:customStyle="1" w:styleId="9-Alpont">
    <w:name w:val="9 - Alpont"/>
    <w:link w:val="9-AlpontChar"/>
    <w:qFormat/>
    <w:rsid w:val="00035CC1"/>
    <w:pPr>
      <w:numPr>
        <w:ilvl w:val="3"/>
        <w:numId w:val="23"/>
      </w:numPr>
      <w:jc w:val="both"/>
    </w:pPr>
    <w:rPr>
      <w:rFonts w:ascii="Arial" w:eastAsia="Times New Roman" w:hAnsi="Arial" w:cs="Times New Roman"/>
      <w:iCs/>
      <w:sz w:val="24"/>
      <w:szCs w:val="24"/>
      <w:lang w:val="hu-HU"/>
    </w:rPr>
  </w:style>
  <w:style w:type="character" w:customStyle="1" w:styleId="8-PontChar">
    <w:name w:val="8 - Pont Char"/>
    <w:basedOn w:val="Cmsor7Char"/>
    <w:link w:val="8-Pont"/>
    <w:rsid w:val="00035CC1"/>
    <w:rPr>
      <w:rFonts w:ascii="Arial" w:eastAsia="Times New Roman" w:hAnsi="Arial" w:cs="Times New Roman"/>
      <w:sz w:val="24"/>
      <w:szCs w:val="24"/>
      <w:lang w:val="hu-HU"/>
    </w:rPr>
  </w:style>
  <w:style w:type="character" w:customStyle="1" w:styleId="9-AlpontChar">
    <w:name w:val="9 - Alpont Char"/>
    <w:basedOn w:val="Cmsor8Char"/>
    <w:link w:val="9-Alpont"/>
    <w:rsid w:val="00035CC1"/>
    <w:rPr>
      <w:rFonts w:ascii="Arial" w:eastAsia="Times New Roman" w:hAnsi="Arial" w:cs="Times New Roman"/>
      <w:iCs/>
      <w:sz w:val="24"/>
      <w:szCs w:val="24"/>
      <w:lang w:val="hu-HU"/>
    </w:rPr>
  </w:style>
  <w:style w:type="paragraph" w:customStyle="1" w:styleId="Szablyzatsorszma">
    <w:name w:val="Szabályzat sorszáma"/>
    <w:link w:val="SzablyzatsorszmaChar"/>
    <w:qFormat/>
    <w:rsid w:val="00CC2EAB"/>
    <w:pPr>
      <w:spacing w:before="4320" w:after="0"/>
      <w:jc w:val="center"/>
    </w:pPr>
    <w:rPr>
      <w:rFonts w:ascii="Arial" w:eastAsia="Times New Roman" w:hAnsi="Arial" w:cs="Arial"/>
      <w:b/>
      <w:bCs/>
      <w:kern w:val="28"/>
      <w:sz w:val="24"/>
      <w:szCs w:val="32"/>
      <w:lang w:val="hu-HU"/>
    </w:rPr>
  </w:style>
  <w:style w:type="paragraph" w:customStyle="1" w:styleId="Szablyzatmegnevezse">
    <w:name w:val="Szabályzat megnevezése"/>
    <w:next w:val="Norml"/>
    <w:link w:val="SzablyzatmegnevezseChar"/>
    <w:qFormat/>
    <w:rsid w:val="00CC2EAB"/>
    <w:pPr>
      <w:jc w:val="center"/>
    </w:pPr>
    <w:rPr>
      <w:rFonts w:ascii="Arial" w:eastAsia="Times New Roman" w:hAnsi="Arial" w:cs="Arial"/>
      <w:sz w:val="24"/>
      <w:szCs w:val="24"/>
      <w:lang w:val="hu-HU"/>
    </w:rPr>
  </w:style>
  <w:style w:type="character" w:customStyle="1" w:styleId="SzablyzatsorszmaChar">
    <w:name w:val="Szabályzat sorszáma Char"/>
    <w:basedOn w:val="Bekezdsalapbettpusa"/>
    <w:link w:val="Szablyzatsorszma"/>
    <w:rsid w:val="00CC2EAB"/>
    <w:rPr>
      <w:rFonts w:ascii="Arial" w:eastAsia="Times New Roman" w:hAnsi="Arial" w:cs="Arial"/>
      <w:b/>
      <w:bCs/>
      <w:kern w:val="28"/>
      <w:sz w:val="24"/>
      <w:szCs w:val="32"/>
      <w:lang w:val="hu-HU"/>
    </w:rPr>
  </w:style>
  <w:style w:type="character" w:customStyle="1" w:styleId="SzablyzatmegnevezseChar">
    <w:name w:val="Szabályzat megnevezése Char"/>
    <w:basedOn w:val="Bekezdsalapbettpusa"/>
    <w:link w:val="Szablyzatmegnevezse"/>
    <w:rsid w:val="00CC2EAB"/>
    <w:rPr>
      <w:rFonts w:ascii="Arial" w:eastAsia="Times New Roman" w:hAnsi="Arial" w:cs="Arial"/>
      <w:sz w:val="24"/>
      <w:szCs w:val="24"/>
      <w:lang w:val="hu-HU"/>
    </w:rPr>
  </w:style>
  <w:style w:type="paragraph" w:styleId="Vltozat">
    <w:name w:val="Revision"/>
    <w:hidden/>
    <w:uiPriority w:val="99"/>
    <w:semiHidden/>
    <w:rsid w:val="007B60F9"/>
    <w:pPr>
      <w:spacing w:after="0" w:line="240" w:lineRule="auto"/>
    </w:pPr>
    <w:rPr>
      <w:rFonts w:ascii="Arial" w:eastAsia="Times New Roman" w:hAnsi="Arial" w:cs="Times New Roman"/>
      <w:sz w:val="24"/>
      <w:szCs w:val="24"/>
    </w:rPr>
  </w:style>
  <w:style w:type="numbering" w:customStyle="1" w:styleId="Nemlista1">
    <w:name w:val="Nem lista1"/>
    <w:next w:val="Nemlista"/>
    <w:uiPriority w:val="99"/>
    <w:semiHidden/>
    <w:unhideWhenUsed/>
    <w:rsid w:val="00A65D64"/>
  </w:style>
  <w:style w:type="table" w:customStyle="1" w:styleId="Trhatstblzat11">
    <w:name w:val="Térhatású táblázat 11"/>
    <w:basedOn w:val="Normltblzat"/>
    <w:next w:val="Trhatstblzat1"/>
    <w:semiHidden/>
    <w:rsid w:val="00A65D64"/>
    <w:pPr>
      <w:spacing w:after="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rhatstblzat21">
    <w:name w:val="Térhatású táblázat 21"/>
    <w:basedOn w:val="Normltblzat"/>
    <w:next w:val="Trhatstblzat2"/>
    <w:semiHidden/>
    <w:rsid w:val="00A65D64"/>
    <w:pPr>
      <w:spacing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rhatstblzat31">
    <w:name w:val="Térhatású táblázat 31"/>
    <w:basedOn w:val="Normltblzat"/>
    <w:next w:val="Trhatstblzat3"/>
    <w:semiHidden/>
    <w:rsid w:val="00A65D64"/>
    <w:pPr>
      <w:spacing w:after="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Klasszikustblzat11">
    <w:name w:val="Klasszikus táblázat 11"/>
    <w:basedOn w:val="Normltblzat"/>
    <w:next w:val="Klasszikustblzat1"/>
    <w:semiHidden/>
    <w:rsid w:val="00A65D64"/>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Klasszikustblzat21">
    <w:name w:val="Klasszikus táblázat 21"/>
    <w:basedOn w:val="Normltblzat"/>
    <w:next w:val="Klasszikustblzat2"/>
    <w:semiHidden/>
    <w:rsid w:val="00A65D64"/>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Klasszikustblzat31">
    <w:name w:val="Klasszikus táblázat 31"/>
    <w:basedOn w:val="Normltblzat"/>
    <w:next w:val="Klasszikustblzat3"/>
    <w:semiHidden/>
    <w:rsid w:val="00A65D64"/>
    <w:pPr>
      <w:spacing w:after="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Klasszikustblzat41">
    <w:name w:val="Klasszikus táblázat 41"/>
    <w:basedOn w:val="Normltblzat"/>
    <w:next w:val="Klasszikustblzat4"/>
    <w:semiHidden/>
    <w:rsid w:val="00A65D64"/>
    <w:pPr>
      <w:spacing w:after="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rkatblzat11">
    <w:name w:val="Tarka táblázat 11"/>
    <w:basedOn w:val="Normltblzat"/>
    <w:next w:val="Tarkatblzat1"/>
    <w:semiHidden/>
    <w:rsid w:val="00A65D64"/>
    <w:pPr>
      <w:spacing w:after="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rkatblzat21">
    <w:name w:val="Tarka táblázat 21"/>
    <w:basedOn w:val="Normltblzat"/>
    <w:next w:val="Tarkatblzat2"/>
    <w:semiHidden/>
    <w:rsid w:val="00A65D64"/>
    <w:pPr>
      <w:spacing w:after="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rkatblzat31">
    <w:name w:val="Tarka táblázat 31"/>
    <w:basedOn w:val="Normltblzat"/>
    <w:next w:val="Tarkatblzat3"/>
    <w:semiHidden/>
    <w:rsid w:val="00A65D64"/>
    <w:pPr>
      <w:spacing w:after="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Oszlopostblzat11">
    <w:name w:val="Oszlopos táblázat 11"/>
    <w:basedOn w:val="Normltblzat"/>
    <w:next w:val="Oszlopostblzat1"/>
    <w:semiHidden/>
    <w:rsid w:val="00A65D64"/>
    <w:pPr>
      <w:spacing w:after="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szlopostblzat21">
    <w:name w:val="Oszlopos táblázat 21"/>
    <w:basedOn w:val="Normltblzat"/>
    <w:next w:val="Oszlopostblzat2"/>
    <w:semiHidden/>
    <w:rsid w:val="00A65D64"/>
    <w:pPr>
      <w:spacing w:after="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szlopostblzat31">
    <w:name w:val="Oszlopos táblázat 31"/>
    <w:basedOn w:val="Normltblzat"/>
    <w:next w:val="Oszlopostblzat3"/>
    <w:semiHidden/>
    <w:rsid w:val="00A65D64"/>
    <w:pPr>
      <w:spacing w:after="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Oszlopostblzat41">
    <w:name w:val="Oszlopos táblázat 41"/>
    <w:basedOn w:val="Normltblzat"/>
    <w:next w:val="Oszlopostblzat4"/>
    <w:semiHidden/>
    <w:rsid w:val="00A65D64"/>
    <w:pPr>
      <w:spacing w:after="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Oszlopostblzat51">
    <w:name w:val="Oszlopos táblázat 51"/>
    <w:basedOn w:val="Normltblzat"/>
    <w:next w:val="Oszlopostblzat5"/>
    <w:semiHidden/>
    <w:rsid w:val="00A65D64"/>
    <w:pPr>
      <w:spacing w:after="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Moderntblzat1">
    <w:name w:val="Modern táblázat1"/>
    <w:basedOn w:val="Normltblzat"/>
    <w:next w:val="Moderntblzat"/>
    <w:semiHidden/>
    <w:rsid w:val="00A65D64"/>
    <w:pPr>
      <w:spacing w:after="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legnstblzat1">
    <w:name w:val="Elegáns táblázat1"/>
    <w:basedOn w:val="Normltblzat"/>
    <w:next w:val="Elegnstblzat"/>
    <w:semiHidden/>
    <w:rsid w:val="00A65D64"/>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Rcsostblzat10">
    <w:name w:val="Rácsos táblázat1"/>
    <w:basedOn w:val="Normltblzat"/>
    <w:next w:val="Rcsostblzat"/>
    <w:rsid w:val="00A65D64"/>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 11"/>
    <w:basedOn w:val="Normltblzat"/>
    <w:next w:val="Rcsostblzat1"/>
    <w:semiHidden/>
    <w:rsid w:val="00A65D64"/>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csostblzat21">
    <w:name w:val="Rácsos táblázat 21"/>
    <w:basedOn w:val="Normltblzat"/>
    <w:next w:val="Rcsostblzat2"/>
    <w:semiHidden/>
    <w:rsid w:val="00A65D64"/>
    <w:pPr>
      <w:spacing w:after="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Rcsostblzat31">
    <w:name w:val="Rácsos táblázat 31"/>
    <w:basedOn w:val="Normltblzat"/>
    <w:next w:val="Rcsostblzat3"/>
    <w:semiHidden/>
    <w:rsid w:val="00A65D64"/>
    <w:pPr>
      <w:spacing w:after="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Rcsostblzat41">
    <w:name w:val="Rácsos táblázat 41"/>
    <w:basedOn w:val="Normltblzat"/>
    <w:next w:val="Rcsostblzat4"/>
    <w:semiHidden/>
    <w:rsid w:val="00A65D64"/>
    <w:pPr>
      <w:spacing w:after="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Rcsostblzat51">
    <w:name w:val="Rácsos táblázat 51"/>
    <w:basedOn w:val="Normltblzat"/>
    <w:next w:val="Rcsostblzat5"/>
    <w:semiHidden/>
    <w:rsid w:val="00A65D64"/>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Rcsostblzat61">
    <w:name w:val="Rácsos táblázat 61"/>
    <w:basedOn w:val="Normltblzat"/>
    <w:next w:val="Rcsostblzat6"/>
    <w:semiHidden/>
    <w:rsid w:val="00A65D64"/>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Rcsostblzat71">
    <w:name w:val="Rácsos táblázat 71"/>
    <w:basedOn w:val="Normltblzat"/>
    <w:next w:val="Rcsostblzat7"/>
    <w:semiHidden/>
    <w:rsid w:val="00A65D64"/>
    <w:pPr>
      <w:spacing w:after="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Rcsostblzat81">
    <w:name w:val="Rácsos táblázat 81"/>
    <w:basedOn w:val="Normltblzat"/>
    <w:next w:val="Rcsostblzat8"/>
    <w:semiHidden/>
    <w:rsid w:val="00A65D64"/>
    <w:pPr>
      <w:spacing w:after="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staszertblzat11">
    <w:name w:val="Listaszerű táblázat 11"/>
    <w:basedOn w:val="Normltblzat"/>
    <w:next w:val="Listaszertblzat1"/>
    <w:semiHidden/>
    <w:rsid w:val="00A65D64"/>
    <w:pPr>
      <w:spacing w:after="0" w:line="240" w:lineRule="auto"/>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szertblzat21">
    <w:name w:val="Listaszerű táblázat 21"/>
    <w:basedOn w:val="Normltblzat"/>
    <w:next w:val="Listaszertblzat2"/>
    <w:semiHidden/>
    <w:rsid w:val="00A65D64"/>
    <w:pPr>
      <w:spacing w:after="0" w:line="240" w:lineRule="auto"/>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szertblzat31">
    <w:name w:val="Listaszerű táblázat 31"/>
    <w:basedOn w:val="Normltblzat"/>
    <w:next w:val="Listaszertblzat3"/>
    <w:semiHidden/>
    <w:rsid w:val="00A65D64"/>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Listaszertblzat41">
    <w:name w:val="Listaszerű táblázat 41"/>
    <w:basedOn w:val="Normltblzat"/>
    <w:next w:val="Listaszertblzat4"/>
    <w:semiHidden/>
    <w:rsid w:val="00A65D64"/>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staszertblzat51">
    <w:name w:val="Listaszerű táblázat 51"/>
    <w:basedOn w:val="Normltblzat"/>
    <w:next w:val="Listaszertblzat5"/>
    <w:semiHidden/>
    <w:rsid w:val="00A65D64"/>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Listaszertblzat61">
    <w:name w:val="Listaszerű táblázat 61"/>
    <w:basedOn w:val="Normltblzat"/>
    <w:next w:val="Listaszertblzat6"/>
    <w:semiHidden/>
    <w:rsid w:val="00A65D64"/>
    <w:pPr>
      <w:spacing w:after="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Listaszertblzat71">
    <w:name w:val="Listaszerű táblázat 71"/>
    <w:basedOn w:val="Normltblzat"/>
    <w:next w:val="Listaszertblzat7"/>
    <w:semiHidden/>
    <w:rsid w:val="00A65D64"/>
    <w:pPr>
      <w:spacing w:after="0" w:line="240" w:lineRule="auto"/>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staszertblzat81">
    <w:name w:val="Listaszerű táblázat 81"/>
    <w:basedOn w:val="Normltblzat"/>
    <w:next w:val="Listaszertblzat8"/>
    <w:semiHidden/>
    <w:rsid w:val="00A65D64"/>
    <w:pPr>
      <w:spacing w:after="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Profitblzat1">
    <w:name w:val="Profi táblázat1"/>
    <w:basedOn w:val="Normltblzat"/>
    <w:next w:val="Profitblzat"/>
    <w:semiHidden/>
    <w:rsid w:val="00A65D64"/>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Egyszertblzat11">
    <w:name w:val="Egyszerű táblázat 11"/>
    <w:basedOn w:val="Normltblzat"/>
    <w:next w:val="Egyszertblzat1"/>
    <w:semiHidden/>
    <w:rsid w:val="00A65D64"/>
    <w:pPr>
      <w:spacing w:after="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Egyszertblzat21">
    <w:name w:val="Egyszerű táblázat 21"/>
    <w:basedOn w:val="Normltblzat"/>
    <w:next w:val="Egyszertblzat2"/>
    <w:semiHidden/>
    <w:rsid w:val="00A65D64"/>
    <w:pPr>
      <w:spacing w:after="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Egyszertblzat31">
    <w:name w:val="Egyszerű táblázat 31"/>
    <w:basedOn w:val="Normltblzat"/>
    <w:next w:val="Egyszertblzat3"/>
    <w:semiHidden/>
    <w:rsid w:val="00A65D64"/>
    <w:pPr>
      <w:spacing w:after="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Finomtblzat11">
    <w:name w:val="Finom táblázat 11"/>
    <w:basedOn w:val="Normltblzat"/>
    <w:next w:val="Finomtblzat1"/>
    <w:semiHidden/>
    <w:rsid w:val="00A65D64"/>
    <w:pPr>
      <w:spacing w:after="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Finomtblzat21">
    <w:name w:val="Finom táblázat 21"/>
    <w:basedOn w:val="Normltblzat"/>
    <w:next w:val="Finomtblzat2"/>
    <w:semiHidden/>
    <w:rsid w:val="00A65D64"/>
    <w:pPr>
      <w:spacing w:after="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mrapltblzat1">
    <w:name w:val="Témára épülő táblázat1"/>
    <w:basedOn w:val="Normltblzat"/>
    <w:next w:val="Tmrapltblzat"/>
    <w:semiHidden/>
    <w:rsid w:val="00A65D64"/>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estblzat11">
    <w:name w:val="Webes táblázat 11"/>
    <w:basedOn w:val="Normltblzat"/>
    <w:next w:val="Webestblzat1"/>
    <w:semiHidden/>
    <w:rsid w:val="00A65D64"/>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estblzat21">
    <w:name w:val="Webes táblázat 21"/>
    <w:basedOn w:val="Normltblzat"/>
    <w:next w:val="Webestblzat2"/>
    <w:semiHidden/>
    <w:rsid w:val="00A65D64"/>
    <w:pPr>
      <w:spacing w:after="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estblzat31">
    <w:name w:val="Webes táblázat 31"/>
    <w:basedOn w:val="Normltblzat"/>
    <w:next w:val="Webestblzat3"/>
    <w:semiHidden/>
    <w:rsid w:val="00A65D64"/>
    <w:pPr>
      <w:spacing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11">
    <w:name w:val="Colorful Grid11"/>
    <w:basedOn w:val="Normltblzat"/>
    <w:uiPriority w:val="73"/>
    <w:rsid w:val="00A65D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Sznesrcs1jellszn1">
    <w:name w:val="Színes rács – 1. jelölőszín1"/>
    <w:basedOn w:val="Normltblzat"/>
    <w:next w:val="Sznesrcs1jellszn"/>
    <w:uiPriority w:val="73"/>
    <w:rsid w:val="00A65D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Sznesrcs2jellszn1">
    <w:name w:val="Színes rács – 2. jelölőszín1"/>
    <w:basedOn w:val="Normltblzat"/>
    <w:next w:val="Sznesrcs2jellszn"/>
    <w:uiPriority w:val="73"/>
    <w:rsid w:val="00A65D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Sznesrcs3jellszn1">
    <w:name w:val="Színes rács – 3. jelölőszín1"/>
    <w:basedOn w:val="Normltblzat"/>
    <w:next w:val="Sznesrcs3jellszn"/>
    <w:uiPriority w:val="73"/>
    <w:rsid w:val="00A65D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Sznesrcs4jellszn1">
    <w:name w:val="Színes rács – 4. jelölőszín1"/>
    <w:basedOn w:val="Normltblzat"/>
    <w:next w:val="Sznesrcs4jellszn"/>
    <w:uiPriority w:val="73"/>
    <w:rsid w:val="00A65D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Sznesrcs5jellszn1">
    <w:name w:val="Színes rács – 5. jelölőszín1"/>
    <w:basedOn w:val="Normltblzat"/>
    <w:next w:val="Sznesrcs5jellszn"/>
    <w:uiPriority w:val="73"/>
    <w:rsid w:val="00A65D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Sznesrcs6jellszn1">
    <w:name w:val="Színes rács – 6. jelölőszín1"/>
    <w:basedOn w:val="Normltblzat"/>
    <w:next w:val="Sznesrcs6jellszn"/>
    <w:uiPriority w:val="73"/>
    <w:rsid w:val="00A65D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1">
    <w:name w:val="Colorful List11"/>
    <w:basedOn w:val="Normltblzat"/>
    <w:uiPriority w:val="72"/>
    <w:rsid w:val="00A65D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Szneslista1jellszn1">
    <w:name w:val="Színes lista – 1. jelölőszín1"/>
    <w:basedOn w:val="Normltblzat"/>
    <w:next w:val="Szneslista1jellszn"/>
    <w:uiPriority w:val="72"/>
    <w:rsid w:val="00A65D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zneslista2jellszn1">
    <w:name w:val="Színes lista – 2. jelölőszín1"/>
    <w:basedOn w:val="Normltblzat"/>
    <w:next w:val="Szneslista2jellszn"/>
    <w:uiPriority w:val="72"/>
    <w:rsid w:val="00A65D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Szneslista3jellszn1">
    <w:name w:val="Színes lista – 3. jelölőszín1"/>
    <w:basedOn w:val="Normltblzat"/>
    <w:next w:val="Szneslista3jellszn"/>
    <w:uiPriority w:val="72"/>
    <w:rsid w:val="00A65D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Szneslista4jellszn1">
    <w:name w:val="Színes lista – 4. jelölőszín1"/>
    <w:basedOn w:val="Normltblzat"/>
    <w:next w:val="Szneslista4jellszn"/>
    <w:uiPriority w:val="72"/>
    <w:rsid w:val="00A65D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Szneslista5jellszn1">
    <w:name w:val="Színes lista – 5. jelölőszín1"/>
    <w:basedOn w:val="Normltblzat"/>
    <w:next w:val="Szneslista5jellszn"/>
    <w:uiPriority w:val="72"/>
    <w:rsid w:val="00A65D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Szneslista6jellszn1">
    <w:name w:val="Színes lista – 6. jelölőszín1"/>
    <w:basedOn w:val="Normltblzat"/>
    <w:next w:val="Szneslista6jellszn"/>
    <w:uiPriority w:val="72"/>
    <w:rsid w:val="00A65D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1">
    <w:name w:val="Colorful Shading11"/>
    <w:basedOn w:val="Normltblzat"/>
    <w:uiPriority w:val="71"/>
    <w:rsid w:val="00A65D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Sznesrnykols1jellszn1">
    <w:name w:val="Színes árnyékolás – 1. jelölőszín1"/>
    <w:basedOn w:val="Normltblzat"/>
    <w:next w:val="Sznesrnykols1jellszn"/>
    <w:uiPriority w:val="71"/>
    <w:rsid w:val="00A65D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Sznesrnykols2jellszn1">
    <w:name w:val="Színes árnyékolás – 2. jelölőszín1"/>
    <w:basedOn w:val="Normltblzat"/>
    <w:next w:val="Sznesrnykols2jellszn"/>
    <w:uiPriority w:val="71"/>
    <w:rsid w:val="00A65D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Sznesrnykols3jellszn1">
    <w:name w:val="Színes árnyékolás – 3. jelölőszín1"/>
    <w:basedOn w:val="Normltblzat"/>
    <w:next w:val="Sznesrnykols3jellszn"/>
    <w:uiPriority w:val="71"/>
    <w:rsid w:val="00A65D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Sznesrnykols4jellszn1">
    <w:name w:val="Színes árnyékolás – 4. jelölőszín1"/>
    <w:basedOn w:val="Normltblzat"/>
    <w:next w:val="Sznesrnykols4jellszn"/>
    <w:uiPriority w:val="71"/>
    <w:rsid w:val="00A65D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Sznesrnykols5jellszn1">
    <w:name w:val="Színes árnyékolás – 5. jelölőszín1"/>
    <w:basedOn w:val="Normltblzat"/>
    <w:next w:val="Sznesrnykols5jellszn"/>
    <w:uiPriority w:val="71"/>
    <w:rsid w:val="00A65D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Sznesrnykols6jellszn1">
    <w:name w:val="Színes árnyékolás – 6. jelölőszín1"/>
    <w:basedOn w:val="Normltblzat"/>
    <w:next w:val="Sznesrnykols6jellszn"/>
    <w:uiPriority w:val="71"/>
    <w:rsid w:val="00A65D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DarkList11">
    <w:name w:val="Dark List11"/>
    <w:basedOn w:val="Normltblzat"/>
    <w:uiPriority w:val="70"/>
    <w:rsid w:val="00A65D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Sttlista1jellszn1">
    <w:name w:val="Sötét lista – 1. jelölőszín1"/>
    <w:basedOn w:val="Normltblzat"/>
    <w:next w:val="Sttlista1jellszn"/>
    <w:uiPriority w:val="70"/>
    <w:rsid w:val="00A65D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Sttlista2jellszn1">
    <w:name w:val="Sötét lista – 2. jelölőszín1"/>
    <w:basedOn w:val="Normltblzat"/>
    <w:next w:val="Sttlista2jellszn"/>
    <w:uiPriority w:val="70"/>
    <w:rsid w:val="00A65D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Sttlista3jellszn1">
    <w:name w:val="Sötét lista – 3. jelölőszín1"/>
    <w:basedOn w:val="Normltblzat"/>
    <w:next w:val="Sttlista3jellszn"/>
    <w:uiPriority w:val="70"/>
    <w:rsid w:val="00A65D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Sttlista4jellszn1">
    <w:name w:val="Sötét lista – 4. jelölőszín1"/>
    <w:basedOn w:val="Normltblzat"/>
    <w:next w:val="Sttlista4jellszn"/>
    <w:uiPriority w:val="70"/>
    <w:rsid w:val="00A65D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Sttlista5jellszn1">
    <w:name w:val="Sötét lista – 5. jelölőszín1"/>
    <w:basedOn w:val="Normltblzat"/>
    <w:next w:val="Sttlista5jellszn"/>
    <w:uiPriority w:val="70"/>
    <w:rsid w:val="00A65D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Sttlista6jellszn1">
    <w:name w:val="Sötét lista – 6. jelölőszín1"/>
    <w:basedOn w:val="Normltblzat"/>
    <w:next w:val="Sttlista6jellszn"/>
    <w:uiPriority w:val="70"/>
    <w:rsid w:val="00A65D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LightGrid11">
    <w:name w:val="Light Grid11"/>
    <w:basedOn w:val="Normltblzat"/>
    <w:uiPriority w:val="62"/>
    <w:rsid w:val="00A65D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1">
    <w:name w:val="Light Grid - Accent 111"/>
    <w:basedOn w:val="Normltblzat"/>
    <w:uiPriority w:val="62"/>
    <w:rsid w:val="00A65D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Vilgosrcs2jellszn1">
    <w:name w:val="Világos rács – 2. jelölőszín1"/>
    <w:basedOn w:val="Normltblzat"/>
    <w:next w:val="Vilgosrcs2jellszn"/>
    <w:uiPriority w:val="62"/>
    <w:rsid w:val="00A65D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Vilgosrcs3jellszn1">
    <w:name w:val="Világos rács – 3. jelölőszín1"/>
    <w:basedOn w:val="Normltblzat"/>
    <w:next w:val="Vilgosrcs3jellszn"/>
    <w:uiPriority w:val="62"/>
    <w:rsid w:val="00A65D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Vilgosrcs4jellszn1">
    <w:name w:val="Világos rács – 4. jelölőszín1"/>
    <w:basedOn w:val="Normltblzat"/>
    <w:next w:val="Vilgosrcs4jellszn"/>
    <w:uiPriority w:val="62"/>
    <w:rsid w:val="00A65D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Vilgosrcs5jellszn1">
    <w:name w:val="Világos rács – 5. jelölőszín1"/>
    <w:basedOn w:val="Normltblzat"/>
    <w:next w:val="Vilgosrcs5jellszn"/>
    <w:uiPriority w:val="62"/>
    <w:rsid w:val="00A65D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Vilgosrcs6jellszn1">
    <w:name w:val="Világos rács – 6. jelölőszín1"/>
    <w:basedOn w:val="Normltblzat"/>
    <w:next w:val="Vilgosrcs6jellszn"/>
    <w:uiPriority w:val="62"/>
    <w:rsid w:val="00A65D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1">
    <w:name w:val="Light List11"/>
    <w:basedOn w:val="Normltblzat"/>
    <w:uiPriority w:val="61"/>
    <w:rsid w:val="00A65D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1">
    <w:name w:val="Light List - Accent 111"/>
    <w:basedOn w:val="Normltblzat"/>
    <w:uiPriority w:val="61"/>
    <w:rsid w:val="00A65D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Vilgoslista2jellszn1">
    <w:name w:val="Világos lista – 2. jelölőszín1"/>
    <w:basedOn w:val="Normltblzat"/>
    <w:next w:val="Vilgoslista2jellszn"/>
    <w:uiPriority w:val="61"/>
    <w:rsid w:val="00A65D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Vilgoslista3jellszn1">
    <w:name w:val="Világos lista – 3. jelölőszín1"/>
    <w:basedOn w:val="Normltblzat"/>
    <w:next w:val="Vilgoslista3jellszn"/>
    <w:uiPriority w:val="61"/>
    <w:rsid w:val="00A65D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Vilgoslista4jellszn1">
    <w:name w:val="Világos lista – 4. jelölőszín1"/>
    <w:basedOn w:val="Normltblzat"/>
    <w:next w:val="Vilgoslista4jellszn"/>
    <w:uiPriority w:val="61"/>
    <w:rsid w:val="00A65D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Vilgoslista5jellszn1">
    <w:name w:val="Világos lista – 5. jelölőszín1"/>
    <w:basedOn w:val="Normltblzat"/>
    <w:next w:val="Vilgoslista5jellszn"/>
    <w:uiPriority w:val="61"/>
    <w:rsid w:val="00A65D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Vilgoslista6jellszn1">
    <w:name w:val="Világos lista – 6. jelölőszín1"/>
    <w:basedOn w:val="Normltblzat"/>
    <w:next w:val="Vilgoslista6jellszn"/>
    <w:uiPriority w:val="61"/>
    <w:rsid w:val="00A65D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1">
    <w:name w:val="Light Shading11"/>
    <w:basedOn w:val="Normltblzat"/>
    <w:uiPriority w:val="60"/>
    <w:rsid w:val="00A65D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1">
    <w:name w:val="Light Shading - Accent 111"/>
    <w:basedOn w:val="Normltblzat"/>
    <w:uiPriority w:val="60"/>
    <w:rsid w:val="00A65D6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Vilgosrnykols2jellszn1">
    <w:name w:val="Világos árnyékolás – 2. jelölőszín1"/>
    <w:basedOn w:val="Normltblzat"/>
    <w:next w:val="Vilgosrnykols2jellszn"/>
    <w:uiPriority w:val="60"/>
    <w:rsid w:val="00A65D6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Vilgosrnykols3jellszn1">
    <w:name w:val="Világos árnyékolás – 3. jelölőszín1"/>
    <w:basedOn w:val="Normltblzat"/>
    <w:next w:val="Vilgosrnykols3jellszn"/>
    <w:uiPriority w:val="60"/>
    <w:rsid w:val="00A65D6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Vilgosrnykols4jellszn1">
    <w:name w:val="Világos árnyékolás – 4. jelölőszín1"/>
    <w:basedOn w:val="Normltblzat"/>
    <w:next w:val="Vilgosrnykols4jellszn"/>
    <w:uiPriority w:val="60"/>
    <w:rsid w:val="00A65D6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Vilgosrnykols5jellszn1">
    <w:name w:val="Világos árnyékolás – 5. jelölőszín1"/>
    <w:basedOn w:val="Normltblzat"/>
    <w:next w:val="Vilgosrnykols5jellszn"/>
    <w:uiPriority w:val="60"/>
    <w:rsid w:val="00A65D6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Vilgosrnykols6jellszn1">
    <w:name w:val="Világos árnyékolás – 6. jelölőszín1"/>
    <w:basedOn w:val="Normltblzat"/>
    <w:next w:val="Vilgosrnykols6jellszn"/>
    <w:uiPriority w:val="60"/>
    <w:rsid w:val="00A65D6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MediumGrid111">
    <w:name w:val="Medium Grid 111"/>
    <w:basedOn w:val="Normltblzat"/>
    <w:uiPriority w:val="67"/>
    <w:rsid w:val="00A65D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Kzepesrcs11jellszn1">
    <w:name w:val="Közepes rács 1 – 1. jelölőszín1"/>
    <w:basedOn w:val="Normltblzat"/>
    <w:next w:val="Kzepesrcs11jellszn"/>
    <w:uiPriority w:val="67"/>
    <w:rsid w:val="00A65D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Kzepesrcs12jellszn1">
    <w:name w:val="Közepes rács 1 – 2. jelölőszín1"/>
    <w:basedOn w:val="Normltblzat"/>
    <w:next w:val="Kzepesrcs12jellszn"/>
    <w:uiPriority w:val="67"/>
    <w:rsid w:val="00A65D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Kzepesrcs13jellszn1">
    <w:name w:val="Közepes rács 1 – 3. jelölőszín1"/>
    <w:basedOn w:val="Normltblzat"/>
    <w:next w:val="Kzepesrcs13jellszn"/>
    <w:uiPriority w:val="67"/>
    <w:rsid w:val="00A65D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Kzepesrcs14jellszn1">
    <w:name w:val="Közepes rács 1 – 4. jelölőszín1"/>
    <w:basedOn w:val="Normltblzat"/>
    <w:next w:val="Kzepesrcs14jellszn"/>
    <w:uiPriority w:val="67"/>
    <w:rsid w:val="00A65D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Kzepesrcs15jellszn1">
    <w:name w:val="Közepes rács 1 – 5. jelölőszín1"/>
    <w:basedOn w:val="Normltblzat"/>
    <w:next w:val="Kzepesrcs15jellszn"/>
    <w:uiPriority w:val="67"/>
    <w:rsid w:val="00A65D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Kzepesrcs16jellszn1">
    <w:name w:val="Közepes rács 1 – 6. jelölőszín1"/>
    <w:basedOn w:val="Normltblzat"/>
    <w:next w:val="Kzepesrcs16jellszn"/>
    <w:uiPriority w:val="67"/>
    <w:rsid w:val="00A65D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1">
    <w:name w:val="Medium Grid 211"/>
    <w:basedOn w:val="Normltblzat"/>
    <w:uiPriority w:val="68"/>
    <w:rsid w:val="00A65D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Kzepesrcs21jellszn1">
    <w:name w:val="Közepes rács 2 – 1. jelölőszín1"/>
    <w:basedOn w:val="Normltblzat"/>
    <w:next w:val="Kzepesrcs21jellszn"/>
    <w:uiPriority w:val="68"/>
    <w:rsid w:val="00A65D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Kzepesrcs22jellszn1">
    <w:name w:val="Közepes rács 2 – 2. jelölőszín1"/>
    <w:basedOn w:val="Normltblzat"/>
    <w:next w:val="Kzepesrcs22jellszn"/>
    <w:uiPriority w:val="68"/>
    <w:rsid w:val="00A65D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Kzepesrcs23jellszn1">
    <w:name w:val="Közepes rács 2 – 3. jelölőszín1"/>
    <w:basedOn w:val="Normltblzat"/>
    <w:next w:val="Kzepesrcs23jellszn"/>
    <w:uiPriority w:val="68"/>
    <w:rsid w:val="00A65D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Kzepesrcs24jellszn1">
    <w:name w:val="Közepes rács 2 – 4. jelölőszín1"/>
    <w:basedOn w:val="Normltblzat"/>
    <w:next w:val="Kzepesrcs24jellszn"/>
    <w:uiPriority w:val="68"/>
    <w:rsid w:val="00A65D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Kzepesrcs25jellszn1">
    <w:name w:val="Közepes rács 2 – 5. jelölőszín1"/>
    <w:basedOn w:val="Normltblzat"/>
    <w:next w:val="Kzepesrcs25jellszn"/>
    <w:uiPriority w:val="68"/>
    <w:rsid w:val="00A65D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Kzepesrcs26jellszn1">
    <w:name w:val="Közepes rács 2 – 6. jelölőszín1"/>
    <w:basedOn w:val="Normltblzat"/>
    <w:next w:val="Kzepesrcs26jellszn"/>
    <w:uiPriority w:val="68"/>
    <w:rsid w:val="00A65D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1">
    <w:name w:val="Medium Grid 311"/>
    <w:basedOn w:val="Normltblzat"/>
    <w:uiPriority w:val="69"/>
    <w:rsid w:val="00A65D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Kzepesrcs31jellszn1">
    <w:name w:val="Közepes rács 3 – 1. jelölőszín1"/>
    <w:basedOn w:val="Normltblzat"/>
    <w:next w:val="Kzepesrcs31jellszn"/>
    <w:uiPriority w:val="69"/>
    <w:rsid w:val="00A65D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Kzepesrcs32jellszn1">
    <w:name w:val="Közepes rács 3 – 2. jelölőszín1"/>
    <w:basedOn w:val="Normltblzat"/>
    <w:next w:val="Kzepesrcs32jellszn"/>
    <w:uiPriority w:val="69"/>
    <w:rsid w:val="00A65D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Kzepesrcs33jellszn1">
    <w:name w:val="Közepes rács 3 – 3. jelölőszín1"/>
    <w:basedOn w:val="Normltblzat"/>
    <w:next w:val="Kzepesrcs33jellszn"/>
    <w:uiPriority w:val="69"/>
    <w:rsid w:val="00A65D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Kzepesrcs34jellszn1">
    <w:name w:val="Közepes rács 3 – 4. jelölőszín1"/>
    <w:basedOn w:val="Normltblzat"/>
    <w:next w:val="Kzepesrcs34jellszn"/>
    <w:uiPriority w:val="69"/>
    <w:rsid w:val="00A65D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Kzepesrcs35jellszn1">
    <w:name w:val="Közepes rács 3 – 5. jelölőszín1"/>
    <w:basedOn w:val="Normltblzat"/>
    <w:next w:val="Kzepesrcs35jellszn"/>
    <w:uiPriority w:val="69"/>
    <w:rsid w:val="00A65D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Kzepesrcs36jellszn1">
    <w:name w:val="Közepes rács 3 – 6. jelölőszín1"/>
    <w:basedOn w:val="Normltblzat"/>
    <w:next w:val="Kzepesrcs36jellszn"/>
    <w:uiPriority w:val="69"/>
    <w:rsid w:val="00A65D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1">
    <w:name w:val="Medium List 111"/>
    <w:basedOn w:val="Normltblzat"/>
    <w:uiPriority w:val="65"/>
    <w:rsid w:val="00A65D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1">
    <w:name w:val="Medium List 1 - Accent 111"/>
    <w:basedOn w:val="Normltblzat"/>
    <w:uiPriority w:val="65"/>
    <w:rsid w:val="00A65D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Kzepeslista12jellszn1">
    <w:name w:val="Közepes lista 1 – 2. jelölőszín1"/>
    <w:basedOn w:val="Normltblzat"/>
    <w:next w:val="Kzepeslista12jellszn"/>
    <w:uiPriority w:val="65"/>
    <w:rsid w:val="00A65D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Kzepeslista13jellszn1">
    <w:name w:val="Közepes lista 1 – 3. jelölőszín1"/>
    <w:basedOn w:val="Normltblzat"/>
    <w:next w:val="Kzepeslista13jellszn"/>
    <w:uiPriority w:val="65"/>
    <w:rsid w:val="00A65D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Kzepeslista14jellszn1">
    <w:name w:val="Közepes lista 1 – 4. jelölőszín1"/>
    <w:basedOn w:val="Normltblzat"/>
    <w:next w:val="Kzepeslista14jellszn"/>
    <w:uiPriority w:val="65"/>
    <w:rsid w:val="00A65D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Kzepeslista15jellszn1">
    <w:name w:val="Közepes lista 1 – 5. jelölőszín1"/>
    <w:basedOn w:val="Normltblzat"/>
    <w:next w:val="Kzepeslista15jellszn"/>
    <w:uiPriority w:val="65"/>
    <w:rsid w:val="00A65D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Kzepeslista16jellszn1">
    <w:name w:val="Közepes lista 1 – 6. jelölőszín1"/>
    <w:basedOn w:val="Normltblzat"/>
    <w:next w:val="Kzepeslista16jellszn"/>
    <w:uiPriority w:val="65"/>
    <w:rsid w:val="00A65D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1">
    <w:name w:val="Medium List 211"/>
    <w:basedOn w:val="Normltblzat"/>
    <w:uiPriority w:val="66"/>
    <w:rsid w:val="00A65D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Kzepeslista21jellszn1">
    <w:name w:val="Közepes lista 2 – 1. jelölőszín1"/>
    <w:basedOn w:val="Normltblzat"/>
    <w:next w:val="Kzepeslista21jellszn"/>
    <w:uiPriority w:val="66"/>
    <w:rsid w:val="00A65D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Kzepeslista22jellszn1">
    <w:name w:val="Közepes lista 2 – 2. jelölőszín1"/>
    <w:basedOn w:val="Normltblzat"/>
    <w:next w:val="Kzepeslista22jellszn"/>
    <w:uiPriority w:val="66"/>
    <w:rsid w:val="00A65D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Kzepeslista23jellszn1">
    <w:name w:val="Közepes lista 2 – 3. jelölőszín1"/>
    <w:basedOn w:val="Normltblzat"/>
    <w:next w:val="Kzepeslista23jellszn"/>
    <w:uiPriority w:val="66"/>
    <w:rsid w:val="00A65D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Kzepeslista24jellszn1">
    <w:name w:val="Közepes lista 2 – 4. jelölőszín1"/>
    <w:basedOn w:val="Normltblzat"/>
    <w:next w:val="Kzepeslista24jellszn"/>
    <w:uiPriority w:val="66"/>
    <w:rsid w:val="00A65D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Kzepeslista25jellszn1">
    <w:name w:val="Közepes lista 2 – 5. jelölőszín1"/>
    <w:basedOn w:val="Normltblzat"/>
    <w:next w:val="Kzepeslista25jellszn"/>
    <w:uiPriority w:val="66"/>
    <w:rsid w:val="00A65D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Kzepeslista26jellszn1">
    <w:name w:val="Közepes lista 2 – 6. jelölőszín1"/>
    <w:basedOn w:val="Normltblzat"/>
    <w:next w:val="Kzepeslista26jellszn"/>
    <w:uiPriority w:val="66"/>
    <w:rsid w:val="00A65D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1">
    <w:name w:val="Medium Shading 111"/>
    <w:basedOn w:val="Normltblzat"/>
    <w:uiPriority w:val="63"/>
    <w:rsid w:val="00A65D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1">
    <w:name w:val="Medium Shading 1 - Accent 111"/>
    <w:basedOn w:val="Normltblzat"/>
    <w:uiPriority w:val="63"/>
    <w:rsid w:val="00A65D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Kzepesrnykols12jellszn1">
    <w:name w:val="Közepes árnyékolás 1 – 2. jelölőszín1"/>
    <w:basedOn w:val="Normltblzat"/>
    <w:next w:val="Kzepesrnykols12jellszn"/>
    <w:uiPriority w:val="63"/>
    <w:rsid w:val="00A65D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Kzepesrnykols13jellszn1">
    <w:name w:val="Közepes árnyékolás 1 – 3. jelölőszín1"/>
    <w:basedOn w:val="Normltblzat"/>
    <w:next w:val="Kzepesrnykols13jellszn"/>
    <w:uiPriority w:val="63"/>
    <w:rsid w:val="00A65D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Kzepesrnykols14jellszn1">
    <w:name w:val="Közepes árnyékolás 1 – 4. jelölőszín1"/>
    <w:basedOn w:val="Normltblzat"/>
    <w:next w:val="Kzepesrnykols14jellszn"/>
    <w:uiPriority w:val="63"/>
    <w:rsid w:val="00A65D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Kzepesrnykols15jellszn1">
    <w:name w:val="Közepes árnyékolás 1 – 5. jelölőszín1"/>
    <w:basedOn w:val="Normltblzat"/>
    <w:next w:val="Kzepesrnykols15jellszn"/>
    <w:uiPriority w:val="63"/>
    <w:rsid w:val="00A65D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Kzepesrnykols16jellszn1">
    <w:name w:val="Közepes árnyékolás 1 – 6. jelölőszín1"/>
    <w:basedOn w:val="Normltblzat"/>
    <w:next w:val="Kzepesrnykols16jellszn"/>
    <w:uiPriority w:val="63"/>
    <w:rsid w:val="00A65D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1">
    <w:name w:val="Medium Shading 211"/>
    <w:basedOn w:val="Normltblzat"/>
    <w:uiPriority w:val="64"/>
    <w:rsid w:val="00A65D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1">
    <w:name w:val="Medium Shading 2 - Accent 111"/>
    <w:basedOn w:val="Normltblzat"/>
    <w:uiPriority w:val="64"/>
    <w:rsid w:val="00A65D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Kzepesrnykols22jellszn1">
    <w:name w:val="Közepes árnyékolás 2 – 2. jelölőszín1"/>
    <w:basedOn w:val="Normltblzat"/>
    <w:next w:val="Kzepesrnykols22jellszn"/>
    <w:uiPriority w:val="64"/>
    <w:rsid w:val="00A65D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Kzepesrnykols23jellszn1">
    <w:name w:val="Közepes árnyékolás 2 – 3. jelölőszín1"/>
    <w:basedOn w:val="Normltblzat"/>
    <w:next w:val="Kzepesrnykols23jellszn"/>
    <w:uiPriority w:val="64"/>
    <w:rsid w:val="00A65D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Kzepesrnykols24jellszn1">
    <w:name w:val="Közepes árnyékolás 2 – 4. jelölőszín1"/>
    <w:basedOn w:val="Normltblzat"/>
    <w:next w:val="Kzepesrnykols24jellszn"/>
    <w:uiPriority w:val="64"/>
    <w:rsid w:val="00A65D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Kzepesrnykols25jellszn1">
    <w:name w:val="Közepes árnyékolás 2 – 5. jelölőszín1"/>
    <w:basedOn w:val="Normltblzat"/>
    <w:next w:val="Kzepesrnykols25jellszn"/>
    <w:uiPriority w:val="64"/>
    <w:rsid w:val="00A65D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Kzepesrnykols26jellszn1">
    <w:name w:val="Közepes árnyékolás 2 – 6. jelölőszín1"/>
    <w:basedOn w:val="Normltblzat"/>
    <w:next w:val="Kzepesrnykols26jellszn"/>
    <w:uiPriority w:val="64"/>
    <w:rsid w:val="00A65D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A65D64"/>
    <w:pPr>
      <w:numPr>
        <w:numId w:val="21"/>
      </w:numPr>
    </w:pPr>
  </w:style>
  <w:style w:type="paragraph" w:customStyle="1" w:styleId="01parapoint">
    <w:name w:val="01 parapoint"/>
    <w:basedOn w:val="Norml"/>
    <w:rsid w:val="00A65D64"/>
    <w:pPr>
      <w:numPr>
        <w:numId w:val="22"/>
      </w:numPr>
      <w:spacing w:after="180"/>
      <w:jc w:val="left"/>
      <w:outlineLvl w:val="5"/>
    </w:pPr>
    <w:rPr>
      <w:rFonts w:ascii="Times New Roman" w:hAnsi="Times New Roman"/>
      <w:sz w:val="26"/>
      <w:szCs w:val="20"/>
      <w:lang w:val="hu-HU"/>
    </w:rPr>
  </w:style>
  <w:style w:type="character" w:customStyle="1" w:styleId="CharChar">
    <w:name w:val="Char Char"/>
    <w:basedOn w:val="Bekezdsalapbettpusa"/>
    <w:locked/>
    <w:rsid w:val="00A65D64"/>
    <w:rPr>
      <w:rFonts w:ascii="Georgia" w:hAnsi="Georgia"/>
      <w:lang w:val="en-GB" w:eastAsia="en-US" w:bidi="ar-SA"/>
    </w:rPr>
  </w:style>
  <w:style w:type="paragraph" w:customStyle="1" w:styleId="Style18">
    <w:name w:val="Style18"/>
    <w:basedOn w:val="Norml"/>
    <w:rsid w:val="00A65D64"/>
    <w:pPr>
      <w:widowControl w:val="0"/>
      <w:autoSpaceDE w:val="0"/>
      <w:autoSpaceDN w:val="0"/>
      <w:adjustRightInd w:val="0"/>
      <w:spacing w:line="289" w:lineRule="exact"/>
    </w:pPr>
    <w:rPr>
      <w:rFonts w:ascii="Verdana" w:hAnsi="Verdana"/>
      <w:snapToGrid w:val="0"/>
      <w:lang w:val="hu-HU" w:eastAsia="hu-HU"/>
    </w:rPr>
  </w:style>
  <w:style w:type="paragraph" w:customStyle="1" w:styleId="Style34">
    <w:name w:val="Style34"/>
    <w:basedOn w:val="Norml"/>
    <w:rsid w:val="00A65D64"/>
    <w:pPr>
      <w:widowControl w:val="0"/>
      <w:autoSpaceDE w:val="0"/>
      <w:autoSpaceDN w:val="0"/>
      <w:adjustRightInd w:val="0"/>
      <w:spacing w:line="289" w:lineRule="exact"/>
    </w:pPr>
    <w:rPr>
      <w:rFonts w:ascii="Verdana" w:hAnsi="Verdana"/>
      <w:snapToGrid w:val="0"/>
      <w:lang w:val="hu-HU" w:eastAsia="hu-HU"/>
    </w:rPr>
  </w:style>
  <w:style w:type="character" w:customStyle="1" w:styleId="FontStyle50">
    <w:name w:val="Font Style50"/>
    <w:basedOn w:val="Bekezdsalapbettpusa"/>
    <w:rsid w:val="00A65D64"/>
    <w:rPr>
      <w:rFonts w:ascii="Verdana" w:hAnsi="Verdana" w:cs="Verdana"/>
      <w:sz w:val="20"/>
      <w:szCs w:val="20"/>
    </w:rPr>
  </w:style>
  <w:style w:type="paragraph" w:customStyle="1" w:styleId="Style27">
    <w:name w:val="Style27"/>
    <w:basedOn w:val="Norml"/>
    <w:rsid w:val="00A65D64"/>
    <w:pPr>
      <w:widowControl w:val="0"/>
      <w:autoSpaceDE w:val="0"/>
      <w:autoSpaceDN w:val="0"/>
      <w:adjustRightInd w:val="0"/>
      <w:spacing w:line="288" w:lineRule="exact"/>
      <w:ind w:hanging="331"/>
    </w:pPr>
    <w:rPr>
      <w:rFonts w:ascii="Verdana" w:hAnsi="Verdana"/>
      <w:snapToGrid w:val="0"/>
      <w:lang w:val="hu-HU" w:eastAsia="hu-HU"/>
    </w:rPr>
  </w:style>
  <w:style w:type="paragraph" w:customStyle="1" w:styleId="Style17">
    <w:name w:val="Style17"/>
    <w:basedOn w:val="Norml"/>
    <w:rsid w:val="00A65D64"/>
    <w:pPr>
      <w:widowControl w:val="0"/>
      <w:autoSpaceDE w:val="0"/>
      <w:autoSpaceDN w:val="0"/>
      <w:adjustRightInd w:val="0"/>
      <w:jc w:val="left"/>
    </w:pPr>
    <w:rPr>
      <w:rFonts w:ascii="Verdana" w:hAnsi="Verdana"/>
      <w:snapToGrid w:val="0"/>
      <w:lang w:val="hu-HU" w:eastAsia="hu-HU"/>
    </w:rPr>
  </w:style>
  <w:style w:type="paragraph" w:customStyle="1" w:styleId="Style13">
    <w:name w:val="Style13"/>
    <w:basedOn w:val="Norml"/>
    <w:rsid w:val="00A65D64"/>
    <w:pPr>
      <w:widowControl w:val="0"/>
      <w:autoSpaceDE w:val="0"/>
      <w:autoSpaceDN w:val="0"/>
      <w:adjustRightInd w:val="0"/>
      <w:spacing w:line="288" w:lineRule="exact"/>
      <w:ind w:hanging="326"/>
    </w:pPr>
    <w:rPr>
      <w:rFonts w:ascii="Verdana" w:hAnsi="Verdana"/>
      <w:snapToGrid w:val="0"/>
      <w:lang w:val="hu-HU" w:eastAsia="hu-HU"/>
    </w:rPr>
  </w:style>
  <w:style w:type="character" w:customStyle="1" w:styleId="FontStyle58">
    <w:name w:val="Font Style58"/>
    <w:basedOn w:val="Bekezdsalapbettpusa"/>
    <w:rsid w:val="00A65D64"/>
    <w:rPr>
      <w:rFonts w:ascii="Verdana" w:hAnsi="Verdana" w:cs="Verdana"/>
      <w:spacing w:val="-10"/>
      <w:sz w:val="14"/>
      <w:szCs w:val="14"/>
    </w:rPr>
  </w:style>
  <w:style w:type="paragraph" w:customStyle="1" w:styleId="StlusCmsor411pt">
    <w:name w:val="Stílus Címsor 4 + 11 pt"/>
    <w:basedOn w:val="Cmsor2"/>
    <w:rsid w:val="00A65D64"/>
    <w:pPr>
      <w:keepLines/>
      <w:numPr>
        <w:ilvl w:val="0"/>
        <w:numId w:val="0"/>
      </w:numPr>
      <w:tabs>
        <w:tab w:val="left" w:pos="0"/>
        <w:tab w:val="left" w:pos="576"/>
      </w:tabs>
      <w:overflowPunct w:val="0"/>
      <w:autoSpaceDE w:val="0"/>
      <w:autoSpaceDN w:val="0"/>
      <w:adjustRightInd w:val="0"/>
      <w:spacing w:before="360" w:after="240"/>
      <w:textAlignment w:val="baseline"/>
    </w:pPr>
    <w:rPr>
      <w:rFonts w:cs="Times New Roman"/>
      <w:iCs w:val="0"/>
      <w:sz w:val="22"/>
      <w:szCs w:val="20"/>
      <w:lang w:eastAsia="hu-HU"/>
    </w:rPr>
  </w:style>
  <w:style w:type="character" w:customStyle="1" w:styleId="fontstyle500">
    <w:name w:val="fontstyle50"/>
    <w:basedOn w:val="Bekezdsalapbettpusa"/>
    <w:rsid w:val="00A65D64"/>
    <w:rPr>
      <w:rFonts w:ascii="Verdana" w:hAnsi="Verdana" w:hint="default"/>
    </w:rPr>
  </w:style>
  <w:style w:type="paragraph" w:customStyle="1" w:styleId="Stlus1">
    <w:name w:val="Stílus1"/>
    <w:basedOn w:val="Norml"/>
    <w:rsid w:val="00A65D64"/>
    <w:pPr>
      <w:overflowPunct w:val="0"/>
      <w:autoSpaceDE w:val="0"/>
      <w:autoSpaceDN w:val="0"/>
      <w:adjustRightInd w:val="0"/>
      <w:ind w:left="567" w:hanging="567"/>
    </w:pPr>
    <w:rPr>
      <w:rFonts w:ascii="Times New Roman" w:hAnsi="Times New Roman"/>
      <w:szCs w:val="20"/>
      <w:lang w:val="hu-HU" w:eastAsia="hu-HU"/>
    </w:rPr>
  </w:style>
  <w:style w:type="paragraph" w:customStyle="1" w:styleId="Default">
    <w:name w:val="Default"/>
    <w:rsid w:val="0053360C"/>
    <w:pPr>
      <w:autoSpaceDE w:val="0"/>
      <w:autoSpaceDN w:val="0"/>
      <w:adjustRightInd w:val="0"/>
      <w:spacing w:after="0" w:line="240" w:lineRule="auto"/>
    </w:pPr>
    <w:rPr>
      <w:rFonts w:ascii="Calibri" w:hAnsi="Calibri" w:cs="Calibri"/>
      <w:color w:val="000000"/>
      <w:sz w:val="24"/>
      <w:szCs w:val="24"/>
      <w:lang w:val="hu-HU"/>
    </w:rPr>
  </w:style>
  <w:style w:type="paragraph" w:customStyle="1" w:styleId="Norml1">
    <w:name w:val="Normál1"/>
    <w:basedOn w:val="Norml"/>
    <w:rsid w:val="00B1753F"/>
    <w:pPr>
      <w:spacing w:before="100" w:beforeAutospacing="1" w:after="100" w:afterAutospacing="1"/>
      <w:jc w:val="left"/>
    </w:pPr>
    <w:rPr>
      <w:rFonts w:ascii="Times New Roman" w:hAnsi="Times New Roman"/>
      <w:lang w:val="hu-HU" w:eastAsia="hu-HU"/>
    </w:rPr>
  </w:style>
  <w:style w:type="paragraph" w:customStyle="1" w:styleId="cf0">
    <w:name w:val="cf0"/>
    <w:basedOn w:val="Norml"/>
    <w:rsid w:val="00A025E8"/>
    <w:pPr>
      <w:spacing w:before="100" w:beforeAutospacing="1" w:after="100" w:afterAutospacing="1"/>
      <w:jc w:val="left"/>
    </w:pPr>
    <w:rPr>
      <w:rFonts w:ascii="Times New Roman" w:hAnsi="Times New Roman"/>
      <w:lang w:val="hu-HU" w:eastAsia="hu-HU"/>
    </w:rPr>
  </w:style>
  <w:style w:type="character" w:customStyle="1" w:styleId="apple-converted-space">
    <w:name w:val="apple-converted-space"/>
    <w:basedOn w:val="Bekezdsalapbettpusa"/>
    <w:rsid w:val="00A02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417647">
      <w:bodyDiv w:val="1"/>
      <w:marLeft w:val="0"/>
      <w:marRight w:val="0"/>
      <w:marTop w:val="0"/>
      <w:marBottom w:val="0"/>
      <w:divBdr>
        <w:top w:val="none" w:sz="0" w:space="0" w:color="auto"/>
        <w:left w:val="none" w:sz="0" w:space="0" w:color="auto"/>
        <w:bottom w:val="none" w:sz="0" w:space="0" w:color="auto"/>
        <w:right w:val="none" w:sz="0" w:space="0" w:color="auto"/>
      </w:divBdr>
      <w:divsChild>
        <w:div w:id="1737704333">
          <w:marLeft w:val="0"/>
          <w:marRight w:val="0"/>
          <w:marTop w:val="0"/>
          <w:marBottom w:val="0"/>
          <w:divBdr>
            <w:top w:val="none" w:sz="0" w:space="0" w:color="auto"/>
            <w:left w:val="none" w:sz="0" w:space="0" w:color="auto"/>
            <w:bottom w:val="none" w:sz="0" w:space="0" w:color="auto"/>
            <w:right w:val="none" w:sz="0" w:space="0" w:color="auto"/>
          </w:divBdr>
          <w:divsChild>
            <w:div w:id="1005136024">
              <w:marLeft w:val="0"/>
              <w:marRight w:val="0"/>
              <w:marTop w:val="0"/>
              <w:marBottom w:val="0"/>
              <w:divBdr>
                <w:top w:val="none" w:sz="0" w:space="0" w:color="auto"/>
                <w:left w:val="none" w:sz="0" w:space="0" w:color="auto"/>
                <w:bottom w:val="none" w:sz="0" w:space="0" w:color="auto"/>
                <w:right w:val="none" w:sz="0" w:space="0" w:color="auto"/>
              </w:divBdr>
              <w:divsChild>
                <w:div w:id="676542790">
                  <w:marLeft w:val="0"/>
                  <w:marRight w:val="0"/>
                  <w:marTop w:val="0"/>
                  <w:marBottom w:val="0"/>
                  <w:divBdr>
                    <w:top w:val="none" w:sz="0" w:space="0" w:color="auto"/>
                    <w:left w:val="none" w:sz="0" w:space="0" w:color="auto"/>
                    <w:bottom w:val="none" w:sz="0" w:space="0" w:color="auto"/>
                    <w:right w:val="none" w:sz="0" w:space="0" w:color="auto"/>
                  </w:divBdr>
                  <w:divsChild>
                    <w:div w:id="398788813">
                      <w:marLeft w:val="2325"/>
                      <w:marRight w:val="0"/>
                      <w:marTop w:val="0"/>
                      <w:marBottom w:val="0"/>
                      <w:divBdr>
                        <w:top w:val="none" w:sz="0" w:space="0" w:color="auto"/>
                        <w:left w:val="none" w:sz="0" w:space="0" w:color="auto"/>
                        <w:bottom w:val="none" w:sz="0" w:space="0" w:color="auto"/>
                        <w:right w:val="none" w:sz="0" w:space="0" w:color="auto"/>
                      </w:divBdr>
                      <w:divsChild>
                        <w:div w:id="39788336">
                          <w:marLeft w:val="0"/>
                          <w:marRight w:val="0"/>
                          <w:marTop w:val="0"/>
                          <w:marBottom w:val="0"/>
                          <w:divBdr>
                            <w:top w:val="none" w:sz="0" w:space="0" w:color="auto"/>
                            <w:left w:val="none" w:sz="0" w:space="0" w:color="auto"/>
                            <w:bottom w:val="none" w:sz="0" w:space="0" w:color="auto"/>
                            <w:right w:val="none" w:sz="0" w:space="0" w:color="auto"/>
                          </w:divBdr>
                          <w:divsChild>
                            <w:div w:id="1414547354">
                              <w:marLeft w:val="0"/>
                              <w:marRight w:val="0"/>
                              <w:marTop w:val="0"/>
                              <w:marBottom w:val="0"/>
                              <w:divBdr>
                                <w:top w:val="none" w:sz="0" w:space="0" w:color="auto"/>
                                <w:left w:val="none" w:sz="0" w:space="0" w:color="auto"/>
                                <w:bottom w:val="none" w:sz="0" w:space="0" w:color="auto"/>
                                <w:right w:val="none" w:sz="0" w:space="0" w:color="auto"/>
                              </w:divBdr>
                              <w:divsChild>
                                <w:div w:id="236013675">
                                  <w:marLeft w:val="0"/>
                                  <w:marRight w:val="0"/>
                                  <w:marTop w:val="0"/>
                                  <w:marBottom w:val="0"/>
                                  <w:divBdr>
                                    <w:top w:val="none" w:sz="0" w:space="0" w:color="auto"/>
                                    <w:left w:val="none" w:sz="0" w:space="0" w:color="auto"/>
                                    <w:bottom w:val="none" w:sz="0" w:space="0" w:color="auto"/>
                                    <w:right w:val="none" w:sz="0" w:space="0" w:color="auto"/>
                                  </w:divBdr>
                                  <w:divsChild>
                                    <w:div w:id="1376546811">
                                      <w:marLeft w:val="0"/>
                                      <w:marRight w:val="0"/>
                                      <w:marTop w:val="0"/>
                                      <w:marBottom w:val="0"/>
                                      <w:divBdr>
                                        <w:top w:val="none" w:sz="0" w:space="0" w:color="auto"/>
                                        <w:left w:val="none" w:sz="0" w:space="0" w:color="auto"/>
                                        <w:bottom w:val="none" w:sz="0" w:space="0" w:color="auto"/>
                                        <w:right w:val="none" w:sz="0" w:space="0" w:color="auto"/>
                                      </w:divBdr>
                                      <w:divsChild>
                                        <w:div w:id="1254821611">
                                          <w:marLeft w:val="0"/>
                                          <w:marRight w:val="0"/>
                                          <w:marTop w:val="0"/>
                                          <w:marBottom w:val="0"/>
                                          <w:divBdr>
                                            <w:top w:val="none" w:sz="0" w:space="0" w:color="auto"/>
                                            <w:left w:val="none" w:sz="0" w:space="0" w:color="auto"/>
                                            <w:bottom w:val="none" w:sz="0" w:space="0" w:color="auto"/>
                                            <w:right w:val="none" w:sz="0" w:space="0" w:color="auto"/>
                                          </w:divBdr>
                                          <w:divsChild>
                                            <w:div w:id="8795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723761">
      <w:bodyDiv w:val="1"/>
      <w:marLeft w:val="0"/>
      <w:marRight w:val="0"/>
      <w:marTop w:val="0"/>
      <w:marBottom w:val="0"/>
      <w:divBdr>
        <w:top w:val="none" w:sz="0" w:space="0" w:color="auto"/>
        <w:left w:val="none" w:sz="0" w:space="0" w:color="auto"/>
        <w:bottom w:val="none" w:sz="0" w:space="0" w:color="auto"/>
        <w:right w:val="none" w:sz="0" w:space="0" w:color="auto"/>
      </w:divBdr>
    </w:div>
    <w:div w:id="983436747">
      <w:bodyDiv w:val="1"/>
      <w:marLeft w:val="0"/>
      <w:marRight w:val="0"/>
      <w:marTop w:val="0"/>
      <w:marBottom w:val="0"/>
      <w:divBdr>
        <w:top w:val="none" w:sz="0" w:space="0" w:color="auto"/>
        <w:left w:val="none" w:sz="0" w:space="0" w:color="auto"/>
        <w:bottom w:val="none" w:sz="0" w:space="0" w:color="auto"/>
        <w:right w:val="none" w:sz="0" w:space="0" w:color="auto"/>
      </w:divBdr>
    </w:div>
    <w:div w:id="987127425">
      <w:bodyDiv w:val="1"/>
      <w:marLeft w:val="0"/>
      <w:marRight w:val="0"/>
      <w:marTop w:val="0"/>
      <w:marBottom w:val="0"/>
      <w:divBdr>
        <w:top w:val="none" w:sz="0" w:space="0" w:color="auto"/>
        <w:left w:val="none" w:sz="0" w:space="0" w:color="auto"/>
        <w:bottom w:val="none" w:sz="0" w:space="0" w:color="auto"/>
        <w:right w:val="none" w:sz="0" w:space="0" w:color="auto"/>
      </w:divBdr>
    </w:div>
    <w:div w:id="1847281924">
      <w:bodyDiv w:val="1"/>
      <w:marLeft w:val="0"/>
      <w:marRight w:val="0"/>
      <w:marTop w:val="0"/>
      <w:marBottom w:val="0"/>
      <w:divBdr>
        <w:top w:val="none" w:sz="0" w:space="0" w:color="auto"/>
        <w:left w:val="none" w:sz="0" w:space="0" w:color="auto"/>
        <w:bottom w:val="none" w:sz="0" w:space="0" w:color="auto"/>
        <w:right w:val="none" w:sz="0" w:space="0" w:color="auto"/>
      </w:divBdr>
    </w:div>
    <w:div w:id="206605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osib\Desktop\Regula%20-%20Szab&#225;lyoz&#243;%20dokumentum%20sablon%20-%202012%2003%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0x00EE09700CDCD5554DA008266BF7C5BE23</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ublikált szabályozási dokumentumok" ma:contentTypeID="0x00A1A282388E73954EAA976E0A8036D1C5" ma:contentTypeVersion="" ma:contentTypeDescription="" ma:contentTypeScope="" ma:versionID="1785370a12d98c7a625b51c1ee5ac9ec">
  <xsd:schema xmlns:xsd="http://www.w3.org/2001/XMLSchema" xmlns:xs="http://www.w3.org/2001/XMLSchema" xmlns:p="http://schemas.microsoft.com/office/2006/metadata/properties" xmlns:ns1="http://schemas.microsoft.com/sharepoint/v3" targetNamespace="http://schemas.microsoft.com/office/2006/metadata/properties" ma:root="true" ma:fieldsID="4e713a6c0b4d19a92c1c3c912ce2ecc8"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Azonosító" ma:internalName="ID" ma:readOnly="true">
      <xsd:simpleType>
        <xsd:restriction base="dms:Unknown"/>
      </xsd:simpleType>
    </xsd:element>
    <xsd:element name="ContentTypeId" ma:index="1" nillable="true" ma:displayName="Tartalomtípus azonosítója" ma:hidden="true" ma:internalName="ContentTypeId" ma:readOnly="true">
      <xsd:simpleType>
        <xsd:restriction base="dms:Unknown"/>
      </xsd:simpleType>
    </xsd:element>
    <xsd:element name="Author" ma:index="4" nillable="true" ma:displayName="Létrehozta"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ódosított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ásolási célhelyekkel rendelkezik" ma:hidden="true" ma:internalName="_HasCopyDestinations" ma:readOnly="true">
      <xsd:simpleType>
        <xsd:restriction base="dms:Boolean"/>
      </xsd:simpleType>
    </xsd:element>
    <xsd:element name="_CopySource" ma:index="8" nillable="true" ma:displayName="Másolás forrása" ma:internalName="_CopySource" ma:readOnly="true">
      <xsd:simpleType>
        <xsd:restriction base="dms:Text"/>
      </xsd:simpleType>
    </xsd:element>
    <xsd:element name="_ModerationStatus" ma:index="9" nillable="true" ma:displayName="Jóváhagyási fázis" ma:default="0" ma:hidden="true" ma:internalName="_ModerationStatus" ma:readOnly="true">
      <xsd:simpleType>
        <xsd:restriction base="dms:Unknown"/>
      </xsd:simpleType>
    </xsd:element>
    <xsd:element name="_ModerationComments" ma:index="10" nillable="true" ma:displayName="Jóváhagyó megjegyzései" ma:hidden="true" ma:internalName="_ModerationComments" ma:readOnly="true">
      <xsd:simpleType>
        <xsd:restriction base="dms:Note"/>
      </xsd:simpleType>
    </xsd:element>
    <xsd:element name="FileRef" ma:index="11" nillable="true" ma:displayName="URL-cím" ma:hidden="true" ma:list="Docs" ma:internalName="FileRef" ma:readOnly="true" ma:showField="FullUrl">
      <xsd:simpleType>
        <xsd:restriction base="dms:Lookup"/>
      </xsd:simpleType>
    </xsd:element>
    <xsd:element name="FileDirRef" ma:index="12" nillable="true" ma:displayName="Elérési út" ma:hidden="true" ma:list="Docs" ma:internalName="FileDirRef" ma:readOnly="true" ma:showField="DirName">
      <xsd:simpleType>
        <xsd:restriction base="dms:Lookup"/>
      </xsd:simpleType>
    </xsd:element>
    <xsd:element name="Last_x0020_Modified" ma:index="13" nillable="true" ma:displayName="Módosítva" ma:format="TRUE" ma:hidden="true" ma:list="Docs" ma:internalName="Last_x0020_Modified" ma:readOnly="true" ma:showField="TimeLastModified">
      <xsd:simpleType>
        <xsd:restriction base="dms:Lookup"/>
      </xsd:simpleType>
    </xsd:element>
    <xsd:element name="Created_x0020_Date" ma:index="14" nillable="true" ma:displayName="Létrehozva" ma:format="TRUE" ma:hidden="true" ma:list="Docs" ma:internalName="Created_x0020_Date" ma:readOnly="true" ma:showField="TimeCreated">
      <xsd:simpleType>
        <xsd:restriction base="dms:Lookup"/>
      </xsd:simpleType>
    </xsd:element>
    <xsd:element name="File_x0020_Size" ma:index="15" nillable="true" ma:displayName="Fájlméret" ma:format="TRUE" ma:hidden="true" ma:list="Docs" ma:internalName="File_x0020_Size" ma:readOnly="true" ma:showField="SizeInKB">
      <xsd:simpleType>
        <xsd:restriction base="dms:Lookup"/>
      </xsd:simpleType>
    </xsd:element>
    <xsd:element name="FSObjType" ma:index="16" nillable="true" ma:displayName="Elemtípus" ma:hidden="true" ma:list="Docs" ma:internalName="FSObjType" ma:readOnly="true" ma:showField="FSType">
      <xsd:simpleType>
        <xsd:restriction base="dms:Lookup"/>
      </xsd:simpleType>
    </xsd:element>
    <xsd:element name="SortBehavior" ma:index="17" nillable="true" ma:displayName="Rendezés típusa" ma:hidden="true" ma:list="Docs" ma:internalName="SortBehavior" ma:readOnly="true" ma:showField="SortBehavior">
      <xsd:simpleType>
        <xsd:restriction base="dms:Lookup"/>
      </xsd:simpleType>
    </xsd:element>
    <xsd:element name="CheckedOutUserId" ma:index="19" nillable="true" ma:displayName="Az elemet kivevő felhasználó azonosítója" ma:hidden="true" ma:list="Docs" ma:internalName="CheckedOutUserId" ma:readOnly="true" ma:showField="CheckoutUserId">
      <xsd:simpleType>
        <xsd:restriction base="dms:Lookup"/>
      </xsd:simpleType>
    </xsd:element>
    <xsd:element name="IsCheckedoutToLocal" ma:index="20" nillable="true" ma:displayName="Kivette a helyi fiók" ma:hidden="true" ma:list="Docs" ma:internalName="IsCheckedoutToLocal" ma:readOnly="true" ma:showField="IsCheckoutToLocal">
      <xsd:simpleType>
        <xsd:restriction base="dms:Lookup"/>
      </xsd:simpleType>
    </xsd:element>
    <xsd:element name="CheckoutUser" ma:index="21" nillable="true" ma:displayName="Kivette"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Egyedi azonosító" ma:hidden="true" ma:list="Docs" ma:internalName="UniqueId" ma:readOnly="true" ma:showField="UniqueId">
      <xsd:simpleType>
        <xsd:restriction base="dms:Lookup"/>
      </xsd:simpleType>
    </xsd:element>
    <xsd:element name="SyncClientId" ma:index="24" nillable="true" ma:displayName="Ügyfél azonosítój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írusállapot" ma:format="TRUE" ma:hidden="true" ma:list="Docs" ma:internalName="VirusStatus" ma:readOnly="true" ma:showField="Size">
      <xsd:simpleType>
        <xsd:restriction base="dms:Lookup"/>
      </xsd:simpleType>
    </xsd:element>
    <xsd:element name="CheckedOutTitle" ma:index="28" nillable="true" ma:displayName="Kivette" ma:format="TRUE" ma:hidden="true" ma:list="Docs" ma:internalName="CheckedOutTitle" ma:readOnly="true" ma:showField="CheckedOutTitle">
      <xsd:simpleType>
        <xsd:restriction base="dms:Lookup"/>
      </xsd:simpleType>
    </xsd:element>
    <xsd:element name="_CheckinComment" ma:index="29" nillable="true" ma:displayName="Beadási megjegyzés" ma:format="TRUE" ma:list="Docs" ma:internalName="_CheckinComment" ma:readOnly="true" ma:showField="CheckinComment">
      <xsd:simpleType>
        <xsd:restriction base="dms:Lookup"/>
      </xsd:simpleType>
    </xsd:element>
    <xsd:element name="File_x0020_Type" ma:index="33" nillable="true" ma:displayName="Fájltípus" ma:hidden="true" ma:internalName="File_x0020_Type" ma:readOnly="true">
      <xsd:simpleType>
        <xsd:restriction base="dms:Text"/>
      </xsd:simpleType>
    </xsd:element>
    <xsd:element name="HTML_x0020_File_x0020_Type" ma:index="34" nillable="true" ma:displayName="HTML fájltípus" ma:hidden="true" ma:internalName="HTML_x0020_File_x0020_Type" ma:readOnly="true">
      <xsd:simpleType>
        <xsd:restriction base="dms:Text"/>
      </xsd:simpleType>
    </xsd:element>
    <xsd:element name="_SourceUrl" ma:index="35" nillable="true" ma:displayName="Forrás URL-címe" ma:hidden="true" ma:internalName="_SourceUrl">
      <xsd:simpleType>
        <xsd:restriction base="dms:Text"/>
      </xsd:simpleType>
    </xsd:element>
    <xsd:element name="_SharedFileIndex" ma:index="36" nillable="true" ma:displayName="Megosztott fájl indexe" ma:hidden="true" ma:internalName="_SharedFileIndex">
      <xsd:simpleType>
        <xsd:restriction base="dms:Text"/>
      </xsd:simpleType>
    </xsd:element>
    <xsd:element name="MetaInfo" ma:index="48" nillable="true" ma:displayName="Tulajdonságcsomag" ma:hidden="true" ma:list="Docs" ma:internalName="MetaInfo" ma:showField="MetaInfo">
      <xsd:simpleType>
        <xsd:restriction base="dms:Lookup"/>
      </xsd:simpleType>
    </xsd:element>
    <xsd:element name="_Level" ma:index="49" nillable="true" ma:displayName="Szint" ma:hidden="true" ma:internalName="_Level" ma:readOnly="true">
      <xsd:simpleType>
        <xsd:restriction base="dms:Unknown"/>
      </xsd:simpleType>
    </xsd:element>
    <xsd:element name="_IsCurrentVersion" ma:index="50" nillable="true" ma:displayName="Aktuális verzió" ma:hidden="true" ma:internalName="_IsCurrentVersion" ma:readOnly="true">
      <xsd:simpleType>
        <xsd:restriction base="dms:Boolean"/>
      </xsd:simpleType>
    </xsd:element>
    <xsd:element name="ItemChildCount" ma:index="51" nillable="true" ma:displayName="Gyermekelemek száma" ma:hidden="true" ma:list="Docs" ma:internalName="ItemChildCount" ma:readOnly="true" ma:showField="ItemChildCount">
      <xsd:simpleType>
        <xsd:restriction base="dms:Lookup"/>
      </xsd:simpleType>
    </xsd:element>
    <xsd:element name="FolderChildCount" ma:index="52" nillable="true" ma:displayName="Mappa gyermekelemeinek száma"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Felhasználói felület verziószáma" ma:hidden="true" ma:internalName="_UIVersion" ma:readOnly="true">
      <xsd:simpleType>
        <xsd:restriction base="dms:Unknown"/>
      </xsd:simpleType>
    </xsd:element>
    <xsd:element name="_UIVersionString" ma:index="58" nillable="true" ma:displayName="Verziószám" ma:internalName="_UIVersionString" ma:readOnly="true">
      <xsd:simpleType>
        <xsd:restriction base="dms:Text"/>
      </xsd:simpleType>
    </xsd:element>
    <xsd:element name="InstanceID" ma:index="59" nillable="true" ma:displayName="Példányazonosító" ma:hidden="true" ma:internalName="InstanceID" ma:readOnly="true">
      <xsd:simpleType>
        <xsd:restriction base="dms:Unknown"/>
      </xsd:simpleType>
    </xsd:element>
    <xsd:element name="Order" ma:index="60" nillable="true" ma:displayName="Sorrend" ma:hidden="true" ma:internalName="Order">
      <xsd:simpleType>
        <xsd:restriction base="dms:Number"/>
      </xsd:simpleType>
    </xsd:element>
    <xsd:element name="GUID" ma:index="61" nillable="true" ma:displayName="GUID azonosító" ma:hidden="true" ma:internalName="GUID" ma:readOnly="true">
      <xsd:simpleType>
        <xsd:restriction base="dms:Unknown"/>
      </xsd:simpleType>
    </xsd:element>
    <xsd:element name="WorkflowVersion" ma:index="62" nillable="true" ma:displayName="Munkafolyamat-verzió" ma:hidden="true" ma:internalName="WorkflowVersion" ma:readOnly="true">
      <xsd:simpleType>
        <xsd:restriction base="dms:Unknown"/>
      </xsd:simpleType>
    </xsd:element>
    <xsd:element name="WorkflowInstanceID" ma:index="63" nillable="true" ma:displayName="Munkafolyamat-példány azonosítója" ma:hidden="true" ma:internalName="WorkflowInstanceID" ma:readOnly="true">
      <xsd:simpleType>
        <xsd:restriction base="dms:Unknown"/>
      </xsd:simpleType>
    </xsd:element>
    <xsd:element name="ParentVersionString" ma:index="64" nillable="true" ma:displayName="Forrás verziószáma (konvertált dokumentum)" ma:hidden="true" ma:list="Docs" ma:internalName="ParentVersionString" ma:readOnly="true" ma:showField="ParentVersionString">
      <xsd:simpleType>
        <xsd:restriction base="dms:Lookup"/>
      </xsd:simpleType>
    </xsd:element>
    <xsd:element name="ParentLeafName" ma:index="65" nillable="true" ma:displayName="Forrás neve (konvertált dokumentum)" ma:hidden="true" ma:list="Docs" ma:internalName="ParentLeafName" ma:readOnly="true" ma:showField="ParentLeafName">
      <xsd:simpleType>
        <xsd:restriction base="dms:Lookup"/>
      </xsd:simpleType>
    </xsd:element>
    <xsd:element name="DocConcurrencyNumber" ma:index="66" nillable="true" ma:displayName="Dokumentum verzió-ellenőrzési száma" ma:hidden="true" ma:list="Docs" ma:internalName="DocConcurrencyNumber" ma:readOnly="true" ma:showField="DocConcurrencyNumber">
      <xsd:simpleType>
        <xsd:restriction base="dms:Lookup"/>
      </xsd:simpleType>
    </xsd:element>
    <xsd:element name="TemplateUrl" ma:index="68" nillable="true" ma:displayName="Sablonhivatkozás" ma:hidden="true" ma:internalName="TemplateUrl">
      <xsd:simpleType>
        <xsd:restriction base="dms:Text"/>
      </xsd:simpleType>
    </xsd:element>
    <xsd:element name="xd_ProgID" ma:index="69" nillable="true" ma:displayName="HTML-fájlhivatkozás" ma:hidden="true" ma:internalName="xd_ProgID">
      <xsd:simpleType>
        <xsd:restriction base="dms:Text"/>
      </xsd:simpleType>
    </xsd:element>
    <xsd:element name="xd_Signature" ma:index="70" nillable="true" ma:displayName="Alá van írva" ma:hidden="true" ma:internalName="xd_Signature"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artalomtípus"/>
        <xsd:element ref="dc:title" minOccurs="0" maxOccurs="1" ma:index="67" ma:displayName="Cím"/>
        <xsd:element ref="dc:subject" minOccurs="0" maxOccurs="1" ma:index="74" ma:displayName="Azonosító"/>
        <xsd:element ref="dc:description" minOccurs="0" maxOccurs="1"/>
        <xsd:element name="keywords" minOccurs="0" maxOccurs="1" type="xsd:string" ma:index="73" ma:displayName="Kulcsszavak"/>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AF422-B1B6-40E2-9CA4-372E1062571B}">
  <ds:schemaRefs>
    <ds:schemaRef ds:uri="http://schemas.openxmlformats.org/package/2006/metadata/core-properties"/>
    <ds:schemaRef ds:uri="http://purl.org/dc/elements/1.1/"/>
    <ds:schemaRef ds:uri="http://schemas.microsoft.com/office/2006/metadata/properties"/>
    <ds:schemaRef ds:uri="http://purl.org/dc/terms/"/>
    <ds:schemaRef ds:uri="http://schemas.microsoft.com/sharepoint/v3"/>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95162ED-242A-4756-8118-5AF437171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5A5D4-F109-48D3-B1C2-45501585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 - Szabályozó dokumentum sablon - 2012 03 23.dotx</Template>
  <TotalTime>2</TotalTime>
  <Pages>17</Pages>
  <Words>5334</Words>
  <Characters>40544</Characters>
  <Application>Microsoft Office Word</Application>
  <DocSecurity>0</DocSecurity>
  <Lines>579</Lines>
  <Paragraphs>236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dc:creator>
  <cp:lastModifiedBy>Laczkó Noémi (HR)</cp:lastModifiedBy>
  <cp:revision>4</cp:revision>
  <cp:lastPrinted>2020-12-14T14:55:00Z</cp:lastPrinted>
  <dcterms:created xsi:type="dcterms:W3CDTF">2022-12-13T09:20:00Z</dcterms:created>
  <dcterms:modified xsi:type="dcterms:W3CDTF">2022-12-19T10:39:00Z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ulaDocumentID">
    <vt:lpwstr>108438</vt:lpwstr>
  </property>
  <property fmtid="{D5CDD505-2E9C-101B-9397-08002B2CF9AE}" pid="3" name="RegulaResponsible">
    <vt:lpwstr>kozpont\vidob</vt:lpwstr>
  </property>
  <property fmtid="{D5CDD505-2E9C-101B-9397-08002B2CF9AE}" pid="4" name="RegulaProcessStatus">
    <vt:lpwstr>13</vt:lpwstr>
  </property>
  <property fmtid="{D5CDD505-2E9C-101B-9397-08002B2CF9AE}" pid="5" name="RegulaIsRegulaDocument">
    <vt:lpwstr>True</vt:lpwstr>
  </property>
  <property fmtid="{D5CDD505-2E9C-101B-9397-08002B2CF9AE}" pid="6" name="RegulaCurrentUser">
    <vt:lpwstr>kozpont\vidob</vt:lpwstr>
  </property>
  <property fmtid="{D5CDD505-2E9C-101B-9397-08002B2CF9AE}" pid="7" name="RegulaReplacedUsers">
    <vt:lpwstr>kozpont\vidob</vt:lpwstr>
  </property>
  <property fmtid="{D5CDD505-2E9C-101B-9397-08002B2CF9AE}" pid="8" name="RegulaAssociates">
    <vt:lpwstr>
    </vt:lpwstr>
  </property>
  <property fmtid="{D5CDD505-2E9C-101B-9397-08002B2CF9AE}" pid="9" name="RegulaAccountancyResponsible">
    <vt:lpwstr>
    </vt:lpwstr>
  </property>
</Properties>
</file>