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21B" w:rsidRPr="006E19AE" w:rsidRDefault="00B07312" w:rsidP="00606084">
      <w:pPr>
        <w:pStyle w:val="Kiemeltidzet"/>
        <w:spacing w:before="0" w:after="0"/>
        <w:rPr>
          <w:rStyle w:val="Erskiemels"/>
          <w:color w:val="213768"/>
          <w:sz w:val="28"/>
        </w:rPr>
      </w:pPr>
      <w:bookmarkStart w:id="0" w:name="_GoBack"/>
      <w:bookmarkEnd w:id="0"/>
      <w:r>
        <w:rPr>
          <w:rStyle w:val="Erskiemels"/>
          <w:color w:val="213768"/>
          <w:sz w:val="28"/>
        </w:rPr>
        <w:t xml:space="preserve">RÖVID TÁJÉKOZTATÁS </w:t>
      </w:r>
      <w:proofErr w:type="gramStart"/>
      <w:r>
        <w:rPr>
          <w:rStyle w:val="Erskiemels"/>
          <w:color w:val="213768"/>
          <w:sz w:val="28"/>
        </w:rPr>
        <w:t>ÉS</w:t>
      </w:r>
      <w:proofErr w:type="gramEnd"/>
      <w:r>
        <w:rPr>
          <w:rStyle w:val="Erskiemels"/>
          <w:color w:val="213768"/>
          <w:sz w:val="28"/>
        </w:rPr>
        <w:t xml:space="preserve"> NYILATKOZAT ADATKEZELÉSRŐL</w:t>
      </w:r>
    </w:p>
    <w:p w:rsidR="002C721B" w:rsidRPr="00C1081A" w:rsidRDefault="004B436C" w:rsidP="00606084">
      <w:pPr>
        <w:pStyle w:val="Kiemeltidzet"/>
        <w:spacing w:before="0" w:after="0"/>
        <w:rPr>
          <w:rFonts w:eastAsiaTheme="majorEastAsia" w:cstheme="minorHAnsi"/>
          <w:i/>
          <w:iCs/>
          <w:color w:val="9BD5DB" w:themeColor="text1" w:themeTint="99"/>
          <w:sz w:val="32"/>
        </w:rPr>
      </w:pPr>
      <w:r>
        <w:rPr>
          <w:rStyle w:val="Erskiemels"/>
          <w:color w:val="213768"/>
          <w:sz w:val="28"/>
        </w:rPr>
        <w:t>Babaváró kölcsön</w:t>
      </w:r>
    </w:p>
    <w:p w:rsidR="002C721B" w:rsidRPr="00F247BF" w:rsidRDefault="002C721B" w:rsidP="002C721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C721B" w:rsidRPr="00F247BF" w:rsidRDefault="002C721B" w:rsidP="006E19AE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247BF">
        <w:rPr>
          <w:rFonts w:cstheme="minorHAnsi"/>
          <w:sz w:val="24"/>
          <w:szCs w:val="24"/>
        </w:rPr>
        <w:t xml:space="preserve">A jelen </w:t>
      </w:r>
      <w:r w:rsidR="009E5329">
        <w:rPr>
          <w:rFonts w:cstheme="minorHAnsi"/>
          <w:sz w:val="24"/>
          <w:szCs w:val="24"/>
        </w:rPr>
        <w:t>rövid</w:t>
      </w:r>
      <w:r w:rsidR="004B436C">
        <w:rPr>
          <w:rFonts w:cstheme="minorHAnsi"/>
          <w:sz w:val="24"/>
          <w:szCs w:val="24"/>
        </w:rPr>
        <w:t xml:space="preserve"> tájékoztató célja, hogy a Babaváró kölcsön</w:t>
      </w:r>
      <w:r w:rsidR="001C7669">
        <w:rPr>
          <w:rFonts w:cstheme="minorHAnsi"/>
          <w:sz w:val="24"/>
          <w:szCs w:val="24"/>
        </w:rPr>
        <w:t>nel</w:t>
      </w:r>
      <w:r w:rsidRPr="00F247BF">
        <w:rPr>
          <w:rFonts w:cstheme="minorHAnsi"/>
          <w:sz w:val="24"/>
          <w:szCs w:val="24"/>
        </w:rPr>
        <w:t xml:space="preserve"> összefüggésben az </w:t>
      </w:r>
      <w:r w:rsidR="006E19AE">
        <w:rPr>
          <w:rFonts w:cstheme="minorHAnsi"/>
          <w:sz w:val="24"/>
          <w:szCs w:val="24"/>
        </w:rPr>
        <w:t>MBH</w:t>
      </w:r>
      <w:r w:rsidRPr="00F247BF">
        <w:rPr>
          <w:rFonts w:cstheme="minorHAnsi"/>
          <w:sz w:val="24"/>
          <w:szCs w:val="24"/>
        </w:rPr>
        <w:t xml:space="preserve"> Bank által gyűjtött személyes adatok kezeléséről, valamint az adatkezelés körülményeiről átlátható és közérthetően megfogalmazott</w:t>
      </w:r>
      <w:r w:rsidR="00B07312">
        <w:rPr>
          <w:rFonts w:cstheme="minorHAnsi"/>
          <w:sz w:val="24"/>
          <w:szCs w:val="24"/>
        </w:rPr>
        <w:t xml:space="preserve"> első szintű</w:t>
      </w:r>
      <w:r w:rsidRPr="00F247BF">
        <w:rPr>
          <w:rFonts w:cstheme="minorHAnsi"/>
          <w:sz w:val="24"/>
          <w:szCs w:val="24"/>
        </w:rPr>
        <w:t xml:space="preserve"> tájékoztatást nyújtson a 2016/679/EU Általános adatvédelmi rendelettel („</w:t>
      </w:r>
      <w:r w:rsidRPr="00754B42">
        <w:rPr>
          <w:rStyle w:val="Kiemels-LightBlueChar"/>
          <w:b/>
        </w:rPr>
        <w:t>GDPR</w:t>
      </w:r>
      <w:r w:rsidRPr="00F247BF">
        <w:rPr>
          <w:rFonts w:cstheme="minorHAnsi"/>
          <w:sz w:val="24"/>
          <w:szCs w:val="24"/>
        </w:rPr>
        <w:t>”) összhangban.</w:t>
      </w:r>
    </w:p>
    <w:p w:rsidR="002C721B" w:rsidRPr="00F247BF" w:rsidRDefault="002C721B" w:rsidP="006E19AE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:rsidR="002C721B" w:rsidRPr="00F247BF" w:rsidRDefault="00B07312" w:rsidP="006E19AE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247BF">
        <w:rPr>
          <w:rFonts w:cstheme="minorHAnsi"/>
          <w:sz w:val="24"/>
          <w:szCs w:val="24"/>
        </w:rPr>
        <w:t xml:space="preserve">Kérjük, figyelmesen olvassa el a </w:t>
      </w:r>
      <w:r w:rsidR="009E5329">
        <w:rPr>
          <w:rFonts w:cstheme="minorHAnsi"/>
          <w:sz w:val="24"/>
          <w:szCs w:val="24"/>
        </w:rPr>
        <w:t>t</w:t>
      </w:r>
      <w:r w:rsidRPr="00F247BF">
        <w:rPr>
          <w:rFonts w:cstheme="minorHAnsi"/>
          <w:sz w:val="24"/>
          <w:szCs w:val="24"/>
        </w:rPr>
        <w:t xml:space="preserve">ájékoztatót, és vegye figyelembe, hogy az kizárólag a </w:t>
      </w:r>
      <w:proofErr w:type="gramStart"/>
      <w:r w:rsidRPr="00F247BF">
        <w:rPr>
          <w:rFonts w:cstheme="minorHAnsi"/>
          <w:sz w:val="24"/>
          <w:szCs w:val="24"/>
        </w:rPr>
        <w:t>konkrét</w:t>
      </w:r>
      <w:proofErr w:type="gramEnd"/>
      <w:r w:rsidRPr="00F247BF">
        <w:rPr>
          <w:rFonts w:cstheme="minorHAnsi"/>
          <w:sz w:val="24"/>
          <w:szCs w:val="24"/>
        </w:rPr>
        <w:t xml:space="preserve"> adatkezeléssel kapcsolatos legfontosabb tudnivalókat foglalja össze</w:t>
      </w:r>
      <w:r>
        <w:rPr>
          <w:rFonts w:cstheme="minorHAnsi"/>
          <w:sz w:val="24"/>
          <w:szCs w:val="24"/>
        </w:rPr>
        <w:t xml:space="preserve">, az </w:t>
      </w:r>
      <w:r w:rsidRPr="00B07312">
        <w:rPr>
          <w:rFonts w:cstheme="minorHAnsi"/>
          <w:sz w:val="24"/>
          <w:szCs w:val="24"/>
        </w:rPr>
        <w:t xml:space="preserve">adatkezeléssel kapcsolatos teljes körű tájékoztatást a </w:t>
      </w:r>
      <w:r w:rsidR="004B436C">
        <w:rPr>
          <w:rFonts w:cstheme="minorHAnsi"/>
          <w:sz w:val="24"/>
          <w:szCs w:val="24"/>
        </w:rPr>
        <w:t>BABAVÁRÓ KÖLCSÖN</w:t>
      </w:r>
      <w:r w:rsidRPr="00B07312">
        <w:rPr>
          <w:rFonts w:cstheme="minorHAnsi"/>
          <w:sz w:val="24"/>
          <w:szCs w:val="24"/>
        </w:rPr>
        <w:t xml:space="preserve"> </w:t>
      </w:r>
      <w:r w:rsidR="009E5329">
        <w:rPr>
          <w:rFonts w:cstheme="minorHAnsi"/>
          <w:sz w:val="24"/>
          <w:szCs w:val="24"/>
        </w:rPr>
        <w:t>(„</w:t>
      </w:r>
      <w:r w:rsidR="009E5329" w:rsidRPr="009E5329">
        <w:rPr>
          <w:rFonts w:cstheme="minorHAnsi"/>
          <w:b/>
          <w:color w:val="8D1C6B"/>
          <w:sz w:val="24"/>
          <w:szCs w:val="24"/>
        </w:rPr>
        <w:t>Tájékoztató</w:t>
      </w:r>
      <w:r w:rsidR="009E5329">
        <w:rPr>
          <w:rFonts w:cstheme="minorHAnsi"/>
          <w:sz w:val="24"/>
          <w:szCs w:val="24"/>
        </w:rPr>
        <w:t xml:space="preserve">”) </w:t>
      </w:r>
      <w:r w:rsidRPr="00B07312">
        <w:rPr>
          <w:rFonts w:cstheme="minorHAnsi"/>
          <w:sz w:val="24"/>
          <w:szCs w:val="24"/>
        </w:rPr>
        <w:t>tartalmazza.</w:t>
      </w:r>
      <w:r>
        <w:rPr>
          <w:rFonts w:cstheme="minorHAnsi"/>
          <w:sz w:val="24"/>
          <w:szCs w:val="24"/>
        </w:rPr>
        <w:t xml:space="preserve"> A Bank által végzett valamennyi adatkezelésre irányadó, termékhez, szolgáltatáshoz nem kapcsolódó, illetve harmadik személyekre vonatkozó adatkezelésekre vonatkozó részletes </w:t>
      </w:r>
      <w:proofErr w:type="gramStart"/>
      <w:r>
        <w:rPr>
          <w:rFonts w:cstheme="minorHAnsi"/>
          <w:sz w:val="24"/>
          <w:szCs w:val="24"/>
        </w:rPr>
        <w:t>információk</w:t>
      </w:r>
      <w:proofErr w:type="gramEnd"/>
      <w:r>
        <w:rPr>
          <w:rFonts w:cstheme="minorHAnsi"/>
          <w:sz w:val="24"/>
          <w:szCs w:val="24"/>
        </w:rPr>
        <w:t xml:space="preserve"> az </w:t>
      </w:r>
      <w:r w:rsidRPr="00B07312">
        <w:rPr>
          <w:rFonts w:cstheme="minorHAnsi"/>
          <w:color w:val="8D1C6B"/>
          <w:sz w:val="24"/>
          <w:szCs w:val="24"/>
        </w:rPr>
        <w:t xml:space="preserve">Általános Adatkezelési Tájékoztatóban </w:t>
      </w:r>
      <w:r>
        <w:rPr>
          <w:rFonts w:cstheme="minorHAnsi"/>
          <w:sz w:val="24"/>
          <w:szCs w:val="24"/>
        </w:rPr>
        <w:t xml:space="preserve">érhetők el az </w:t>
      </w:r>
      <w:hyperlink r:id="rId11" w:history="1">
        <w:r w:rsidR="00606084" w:rsidRPr="00606084">
          <w:rPr>
            <w:rStyle w:val="Hiperhivatkozs"/>
            <w:rFonts w:cstheme="minorHAnsi"/>
            <w:sz w:val="24"/>
            <w:szCs w:val="24"/>
          </w:rPr>
          <w:t>mbhbank.hu/</w:t>
        </w:r>
        <w:proofErr w:type="spellStart"/>
        <w:r w:rsidR="00606084" w:rsidRPr="00606084">
          <w:rPr>
            <w:rStyle w:val="Hiperhivatkozs"/>
            <w:rFonts w:cstheme="minorHAnsi"/>
            <w:sz w:val="24"/>
            <w:szCs w:val="24"/>
          </w:rPr>
          <w:t>adatvedelmi-tajekoztatas</w:t>
        </w:r>
        <w:proofErr w:type="spellEnd"/>
      </w:hyperlink>
      <w:r w:rsidR="00606084">
        <w:rPr>
          <w:rFonts w:cstheme="minorHAnsi"/>
          <w:sz w:val="24"/>
          <w:szCs w:val="24"/>
        </w:rPr>
        <w:t xml:space="preserve"> // </w:t>
      </w:r>
      <w:hyperlink r:id="rId12" w:history="1">
        <w:r w:rsidR="00606084" w:rsidRPr="00606084">
          <w:rPr>
            <w:rStyle w:val="Hiperhivatkozs"/>
            <w:rFonts w:cstheme="minorHAnsi"/>
            <w:sz w:val="24"/>
            <w:szCs w:val="24"/>
          </w:rPr>
          <w:t>mbhbank.hu/</w:t>
        </w:r>
        <w:proofErr w:type="spellStart"/>
        <w:r w:rsidR="00606084" w:rsidRPr="00606084">
          <w:rPr>
            <w:rStyle w:val="Hiperhivatkozs"/>
            <w:rFonts w:cstheme="minorHAnsi"/>
            <w:sz w:val="24"/>
            <w:szCs w:val="24"/>
          </w:rPr>
          <w:t>adatvedelem</w:t>
        </w:r>
        <w:proofErr w:type="spellEnd"/>
      </w:hyperlink>
      <w:r w:rsidR="00606084">
        <w:rPr>
          <w:rFonts w:cstheme="minorHAnsi"/>
          <w:sz w:val="24"/>
          <w:szCs w:val="24"/>
        </w:rPr>
        <w:t xml:space="preserve"> </w:t>
      </w:r>
      <w:r w:rsidR="002C721B" w:rsidRPr="00F247BF">
        <w:rPr>
          <w:rFonts w:cstheme="minorHAnsi"/>
          <w:sz w:val="24"/>
          <w:szCs w:val="24"/>
        </w:rPr>
        <w:t>honlapon.</w:t>
      </w:r>
    </w:p>
    <w:p w:rsidR="00F247BF" w:rsidRPr="004209B4" w:rsidRDefault="00F247BF" w:rsidP="00754B42">
      <w:pPr>
        <w:spacing w:before="0" w:after="0" w:line="240" w:lineRule="auto"/>
        <w:jc w:val="both"/>
        <w:rPr>
          <w:rFonts w:ascii="Cambria" w:hAnsi="Cambria" w:cs="Arial"/>
          <w:sz w:val="22"/>
        </w:rPr>
      </w:pPr>
    </w:p>
    <w:p w:rsidR="002C721B" w:rsidRPr="00754B42" w:rsidRDefault="002C721B" w:rsidP="00754B42">
      <w:pPr>
        <w:pStyle w:val="Alcm"/>
        <w:spacing w:after="0"/>
        <w:rPr>
          <w:b/>
          <w:color w:val="213768"/>
          <w:sz w:val="24"/>
          <w:szCs w:val="24"/>
        </w:rPr>
      </w:pPr>
      <w:r w:rsidRPr="00754B42">
        <w:rPr>
          <w:b/>
          <w:color w:val="213768"/>
          <w:sz w:val="24"/>
          <w:szCs w:val="24"/>
        </w:rPr>
        <w:t>ADATKEZELŐ ADATAI</w:t>
      </w:r>
    </w:p>
    <w:p w:rsidR="00754B42" w:rsidRPr="00754B42" w:rsidRDefault="00754B42" w:rsidP="00754B42">
      <w:pPr>
        <w:spacing w:before="0" w:after="0"/>
      </w:pPr>
    </w:p>
    <w:tbl>
      <w:tblPr>
        <w:tblStyle w:val="Rcsostblzat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5276"/>
      </w:tblGrid>
      <w:tr w:rsidR="002C721B" w:rsidTr="00310C45">
        <w:tc>
          <w:tcPr>
            <w:tcW w:w="4505" w:type="dxa"/>
            <w:shd w:val="clear" w:color="auto" w:fill="E3F3F5"/>
            <w:vAlign w:val="center"/>
          </w:tcPr>
          <w:p w:rsidR="002C721B" w:rsidRPr="00310C45" w:rsidRDefault="002C721B" w:rsidP="006E19AE">
            <w:pPr>
              <w:spacing w:before="0" w:after="0"/>
              <w:rPr>
                <w:color w:val="8D1C6B"/>
                <w:sz w:val="24"/>
                <w:szCs w:val="24"/>
              </w:rPr>
            </w:pPr>
            <w:r w:rsidRPr="00310C45">
              <w:rPr>
                <w:color w:val="8D1C6B"/>
                <w:sz w:val="24"/>
                <w:szCs w:val="24"/>
              </w:rPr>
              <w:t>Adatkezelő neve</w:t>
            </w:r>
          </w:p>
        </w:tc>
        <w:tc>
          <w:tcPr>
            <w:tcW w:w="5276" w:type="dxa"/>
            <w:vAlign w:val="center"/>
          </w:tcPr>
          <w:p w:rsidR="002C721B" w:rsidRPr="00754B42" w:rsidRDefault="006E19AE" w:rsidP="00754B42">
            <w:pPr>
              <w:spacing w:before="0" w:after="0"/>
              <w:jc w:val="right"/>
              <w:rPr>
                <w:rFonts w:cstheme="minorHAnsi"/>
                <w:b/>
                <w:color w:val="8D1C6B"/>
                <w:sz w:val="24"/>
                <w:szCs w:val="24"/>
              </w:rPr>
            </w:pPr>
            <w:r>
              <w:rPr>
                <w:rStyle w:val="Kiemels-LightBlueChar"/>
                <w:b/>
              </w:rPr>
              <w:t>MBH</w:t>
            </w:r>
            <w:r w:rsidR="002C721B" w:rsidRPr="00754B42">
              <w:rPr>
                <w:rStyle w:val="Kiemels-LightBlueChar"/>
                <w:b/>
              </w:rPr>
              <w:t xml:space="preserve"> Bank </w:t>
            </w:r>
            <w:proofErr w:type="spellStart"/>
            <w:r w:rsidR="002C721B" w:rsidRPr="00754B42">
              <w:rPr>
                <w:rStyle w:val="Kiemels-LightBlueChar"/>
                <w:b/>
              </w:rPr>
              <w:t>Nyrt</w:t>
            </w:r>
            <w:proofErr w:type="spellEnd"/>
            <w:r w:rsidR="002C721B" w:rsidRPr="00754B42">
              <w:rPr>
                <w:rFonts w:cstheme="minorHAnsi"/>
                <w:b/>
                <w:color w:val="8D1C6B"/>
                <w:sz w:val="24"/>
                <w:szCs w:val="24"/>
              </w:rPr>
              <w:t xml:space="preserve">. </w:t>
            </w:r>
          </w:p>
          <w:p w:rsidR="002C721B" w:rsidRPr="00016C79" w:rsidRDefault="002C721B" w:rsidP="00754B42">
            <w:pPr>
              <w:spacing w:before="0" w:after="0"/>
              <w:jc w:val="right"/>
              <w:rPr>
                <w:b/>
                <w:color w:val="C00000"/>
                <w:sz w:val="24"/>
                <w:szCs w:val="24"/>
              </w:rPr>
            </w:pPr>
            <w:r w:rsidRPr="00016C79">
              <w:rPr>
                <w:rFonts w:cstheme="minorHAnsi"/>
                <w:sz w:val="24"/>
                <w:szCs w:val="24"/>
              </w:rPr>
              <w:t>(„</w:t>
            </w:r>
            <w:r w:rsidRPr="00754B42">
              <w:rPr>
                <w:rStyle w:val="Kiemels-LightBlueChar"/>
                <w:b/>
              </w:rPr>
              <w:t>Bank</w:t>
            </w:r>
            <w:r w:rsidRPr="00016C79">
              <w:rPr>
                <w:rFonts w:cstheme="minorHAnsi"/>
                <w:sz w:val="24"/>
                <w:szCs w:val="24"/>
              </w:rPr>
              <w:t>” vagy „</w:t>
            </w:r>
            <w:r w:rsidRPr="00754B42">
              <w:rPr>
                <w:rStyle w:val="Kiemels-LightBlueChar"/>
                <w:b/>
              </w:rPr>
              <w:t>Adatkezelő</w:t>
            </w:r>
            <w:r w:rsidRPr="00016C79">
              <w:rPr>
                <w:rFonts w:cstheme="minorHAnsi"/>
                <w:sz w:val="24"/>
                <w:szCs w:val="24"/>
              </w:rPr>
              <w:t>”)</w:t>
            </w:r>
          </w:p>
        </w:tc>
      </w:tr>
      <w:tr w:rsidR="002C721B" w:rsidTr="00310C45">
        <w:tc>
          <w:tcPr>
            <w:tcW w:w="4505" w:type="dxa"/>
            <w:shd w:val="clear" w:color="auto" w:fill="E3F3F5"/>
            <w:vAlign w:val="center"/>
          </w:tcPr>
          <w:p w:rsidR="002C721B" w:rsidRPr="00310C45" w:rsidRDefault="002C721B" w:rsidP="006E19AE">
            <w:pPr>
              <w:spacing w:before="0" w:after="0"/>
              <w:rPr>
                <w:color w:val="8D1C6B"/>
                <w:sz w:val="24"/>
                <w:szCs w:val="24"/>
              </w:rPr>
            </w:pPr>
            <w:r w:rsidRPr="00310C45">
              <w:rPr>
                <w:color w:val="8D1C6B"/>
                <w:sz w:val="24"/>
                <w:szCs w:val="24"/>
              </w:rPr>
              <w:t>Székhely</w:t>
            </w:r>
          </w:p>
        </w:tc>
        <w:tc>
          <w:tcPr>
            <w:tcW w:w="5276" w:type="dxa"/>
            <w:vAlign w:val="center"/>
          </w:tcPr>
          <w:p w:rsidR="002C721B" w:rsidRPr="00016C79" w:rsidRDefault="002C721B" w:rsidP="00754B42">
            <w:pPr>
              <w:tabs>
                <w:tab w:val="left" w:pos="3111"/>
              </w:tabs>
              <w:spacing w:before="0" w:after="0"/>
              <w:jc w:val="right"/>
              <w:rPr>
                <w:b/>
                <w:color w:val="C00000"/>
                <w:sz w:val="24"/>
                <w:szCs w:val="24"/>
              </w:rPr>
            </w:pPr>
            <w:r w:rsidRPr="00016C79">
              <w:rPr>
                <w:sz w:val="24"/>
                <w:szCs w:val="24"/>
              </w:rPr>
              <w:t>1056 Budapest, Váci u. 38.</w:t>
            </w:r>
          </w:p>
        </w:tc>
      </w:tr>
      <w:tr w:rsidR="002C721B" w:rsidTr="00310C45">
        <w:tc>
          <w:tcPr>
            <w:tcW w:w="4505" w:type="dxa"/>
            <w:shd w:val="clear" w:color="auto" w:fill="E3F3F5"/>
            <w:vAlign w:val="center"/>
          </w:tcPr>
          <w:p w:rsidR="002C721B" w:rsidRPr="00310C45" w:rsidRDefault="002C721B" w:rsidP="006E19AE">
            <w:pPr>
              <w:spacing w:before="0" w:after="0"/>
              <w:rPr>
                <w:color w:val="8D1C6B"/>
                <w:sz w:val="24"/>
                <w:szCs w:val="24"/>
              </w:rPr>
            </w:pPr>
            <w:r w:rsidRPr="00310C45">
              <w:rPr>
                <w:color w:val="8D1C6B"/>
                <w:sz w:val="24"/>
                <w:szCs w:val="24"/>
              </w:rPr>
              <w:t>Központi elérhetőségek</w:t>
            </w:r>
          </w:p>
        </w:tc>
        <w:tc>
          <w:tcPr>
            <w:tcW w:w="5276" w:type="dxa"/>
            <w:vAlign w:val="center"/>
          </w:tcPr>
          <w:p w:rsidR="002C721B" w:rsidRPr="00016C79" w:rsidRDefault="002C721B" w:rsidP="00754B42">
            <w:pPr>
              <w:tabs>
                <w:tab w:val="left" w:pos="3125"/>
              </w:tabs>
              <w:spacing w:before="0" w:after="0"/>
              <w:jc w:val="right"/>
              <w:rPr>
                <w:b/>
                <w:color w:val="C00000"/>
                <w:sz w:val="24"/>
                <w:szCs w:val="24"/>
              </w:rPr>
            </w:pPr>
            <w:r w:rsidRPr="00016C79">
              <w:rPr>
                <w:sz w:val="24"/>
                <w:szCs w:val="24"/>
              </w:rPr>
              <w:t>E-mail:</w:t>
            </w:r>
            <w:r w:rsidR="00754B42">
              <w:rPr>
                <w:sz w:val="24"/>
                <w:szCs w:val="24"/>
              </w:rPr>
              <w:t xml:space="preserve"> </w:t>
            </w:r>
            <w:hyperlink r:id="rId13" w:history="1">
              <w:r w:rsidR="00754B42" w:rsidRPr="00FE079A">
                <w:rPr>
                  <w:rStyle w:val="Hiperhivatkozs"/>
                  <w:sz w:val="24"/>
                  <w:szCs w:val="24"/>
                </w:rPr>
                <w:t>ugyfelszolgalat@mbhbank.hu</w:t>
              </w:r>
            </w:hyperlink>
            <w:r w:rsidR="00754B42">
              <w:rPr>
                <w:sz w:val="24"/>
                <w:szCs w:val="24"/>
              </w:rPr>
              <w:t xml:space="preserve"> </w:t>
            </w:r>
            <w:r w:rsidRPr="00016C79">
              <w:rPr>
                <w:sz w:val="24"/>
                <w:szCs w:val="24"/>
              </w:rPr>
              <w:t xml:space="preserve"> </w:t>
            </w:r>
            <w:r w:rsidR="00754B42">
              <w:rPr>
                <w:sz w:val="24"/>
                <w:szCs w:val="24"/>
              </w:rPr>
              <w:br/>
              <w:t xml:space="preserve">Telefonszám: 06 80 350 </w:t>
            </w:r>
            <w:r w:rsidRPr="00016C79">
              <w:rPr>
                <w:sz w:val="24"/>
                <w:szCs w:val="24"/>
              </w:rPr>
              <w:t>350 (</w:t>
            </w:r>
            <w:proofErr w:type="spellStart"/>
            <w:r w:rsidR="00754B42" w:rsidRPr="00754B42">
              <w:rPr>
                <w:b/>
                <w:color w:val="8D1C6B"/>
                <w:sz w:val="24"/>
                <w:szCs w:val="24"/>
              </w:rPr>
              <w:t>TeleBANK</w:t>
            </w:r>
            <w:proofErr w:type="spellEnd"/>
            <w:r w:rsidRPr="00016C79">
              <w:rPr>
                <w:sz w:val="24"/>
                <w:szCs w:val="24"/>
              </w:rPr>
              <w:t>)</w:t>
            </w:r>
          </w:p>
        </w:tc>
      </w:tr>
      <w:tr w:rsidR="002C721B" w:rsidTr="00310C45">
        <w:tc>
          <w:tcPr>
            <w:tcW w:w="4505" w:type="dxa"/>
            <w:shd w:val="clear" w:color="auto" w:fill="E3F3F5"/>
            <w:vAlign w:val="center"/>
          </w:tcPr>
          <w:p w:rsidR="002C721B" w:rsidRPr="00310C45" w:rsidRDefault="002C721B" w:rsidP="006E19AE">
            <w:pPr>
              <w:spacing w:before="0" w:after="0"/>
              <w:rPr>
                <w:color w:val="8D1C6B"/>
                <w:sz w:val="24"/>
                <w:szCs w:val="24"/>
              </w:rPr>
            </w:pPr>
            <w:r w:rsidRPr="00310C45">
              <w:rPr>
                <w:color w:val="8D1C6B"/>
                <w:sz w:val="24"/>
                <w:szCs w:val="24"/>
              </w:rPr>
              <w:t>Honlap</w:t>
            </w:r>
          </w:p>
        </w:tc>
        <w:tc>
          <w:tcPr>
            <w:tcW w:w="5276" w:type="dxa"/>
            <w:vAlign w:val="center"/>
          </w:tcPr>
          <w:p w:rsidR="002C721B" w:rsidRPr="00754B42" w:rsidRDefault="00432A56" w:rsidP="00754B42">
            <w:pPr>
              <w:pStyle w:val="Kiemels-LightBlue"/>
            </w:pPr>
            <w:hyperlink r:id="rId14" w:history="1">
              <w:r w:rsidR="00754B42" w:rsidRPr="00754B42">
                <w:rPr>
                  <w:rStyle w:val="Hiperhivatkozs"/>
                </w:rPr>
                <w:t>mbhbank.hu</w:t>
              </w:r>
            </w:hyperlink>
          </w:p>
        </w:tc>
      </w:tr>
      <w:tr w:rsidR="002C721B" w:rsidTr="00310C45">
        <w:tc>
          <w:tcPr>
            <w:tcW w:w="4505" w:type="dxa"/>
            <w:shd w:val="clear" w:color="auto" w:fill="E3F3F5"/>
            <w:vAlign w:val="center"/>
          </w:tcPr>
          <w:p w:rsidR="002C721B" w:rsidRPr="00310C45" w:rsidRDefault="002C721B" w:rsidP="006E19AE">
            <w:pPr>
              <w:spacing w:before="0" w:after="0"/>
              <w:rPr>
                <w:color w:val="8D1C6B"/>
                <w:sz w:val="24"/>
                <w:szCs w:val="24"/>
              </w:rPr>
            </w:pPr>
            <w:r w:rsidRPr="00310C45">
              <w:rPr>
                <w:color w:val="8D1C6B"/>
                <w:sz w:val="24"/>
                <w:szCs w:val="24"/>
              </w:rPr>
              <w:t>Cégjegyzékszám</w:t>
            </w:r>
          </w:p>
        </w:tc>
        <w:tc>
          <w:tcPr>
            <w:tcW w:w="5276" w:type="dxa"/>
            <w:vAlign w:val="center"/>
          </w:tcPr>
          <w:p w:rsidR="002C721B" w:rsidRPr="00016C79" w:rsidRDefault="002C721B" w:rsidP="00754B42">
            <w:pPr>
              <w:spacing w:before="0" w:after="0"/>
              <w:jc w:val="right"/>
              <w:rPr>
                <w:b/>
                <w:color w:val="C00000"/>
                <w:sz w:val="24"/>
                <w:szCs w:val="24"/>
              </w:rPr>
            </w:pPr>
            <w:r w:rsidRPr="00016C79">
              <w:rPr>
                <w:sz w:val="24"/>
                <w:szCs w:val="24"/>
              </w:rPr>
              <w:t>01-10-040952</w:t>
            </w:r>
          </w:p>
        </w:tc>
      </w:tr>
    </w:tbl>
    <w:p w:rsidR="00754B42" w:rsidRDefault="00754B42" w:rsidP="00754B42">
      <w:pPr>
        <w:pStyle w:val="Alcm"/>
        <w:spacing w:after="0"/>
        <w:rPr>
          <w:b/>
          <w:color w:val="5ABAC4"/>
          <w:sz w:val="24"/>
          <w:szCs w:val="24"/>
        </w:rPr>
      </w:pPr>
    </w:p>
    <w:p w:rsidR="002C721B" w:rsidRPr="00754B42" w:rsidRDefault="002C721B" w:rsidP="00754B42">
      <w:pPr>
        <w:pStyle w:val="Alcm"/>
        <w:spacing w:after="0"/>
        <w:rPr>
          <w:b/>
          <w:color w:val="213768"/>
          <w:sz w:val="24"/>
          <w:szCs w:val="24"/>
        </w:rPr>
      </w:pPr>
      <w:r w:rsidRPr="00754B42">
        <w:rPr>
          <w:b/>
          <w:color w:val="213768"/>
          <w:sz w:val="24"/>
          <w:szCs w:val="24"/>
        </w:rPr>
        <w:t>ADATVÉDELMI TISZTVISELŐ ELÉRHETŐSÉGEI</w:t>
      </w:r>
    </w:p>
    <w:p w:rsidR="00754B42" w:rsidRPr="00754B42" w:rsidRDefault="00754B42" w:rsidP="00754B42">
      <w:pPr>
        <w:spacing w:before="0" w:after="0"/>
      </w:pPr>
    </w:p>
    <w:tbl>
      <w:tblPr>
        <w:tblStyle w:val="Rcsostblzat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5276"/>
      </w:tblGrid>
      <w:tr w:rsidR="002C721B" w:rsidTr="00310C45">
        <w:tc>
          <w:tcPr>
            <w:tcW w:w="4505" w:type="dxa"/>
            <w:shd w:val="clear" w:color="auto" w:fill="E3F3F5"/>
            <w:vAlign w:val="center"/>
          </w:tcPr>
          <w:p w:rsidR="002C721B" w:rsidRPr="00310C45" w:rsidRDefault="002C721B" w:rsidP="00754B42">
            <w:pPr>
              <w:spacing w:before="0" w:after="0"/>
              <w:rPr>
                <w:color w:val="8D1C6B"/>
                <w:sz w:val="24"/>
                <w:szCs w:val="24"/>
              </w:rPr>
            </w:pPr>
            <w:r w:rsidRPr="00310C45">
              <w:rPr>
                <w:color w:val="8D1C6B"/>
                <w:sz w:val="24"/>
                <w:szCs w:val="24"/>
              </w:rPr>
              <w:t>Postacím</w:t>
            </w:r>
          </w:p>
        </w:tc>
        <w:tc>
          <w:tcPr>
            <w:tcW w:w="5276" w:type="dxa"/>
            <w:vAlign w:val="center"/>
          </w:tcPr>
          <w:p w:rsidR="002C721B" w:rsidRPr="00016C79" w:rsidRDefault="00754B42" w:rsidP="00754B42">
            <w:pPr>
              <w:spacing w:before="0" w:after="0"/>
              <w:jc w:val="right"/>
              <w:rPr>
                <w:b/>
                <w:color w:val="C00000"/>
                <w:sz w:val="24"/>
                <w:szCs w:val="24"/>
              </w:rPr>
            </w:pPr>
            <w:r w:rsidRPr="00754B42">
              <w:rPr>
                <w:sz w:val="24"/>
                <w:szCs w:val="24"/>
              </w:rPr>
              <w:t>5600 Békéscsaba, Andrássy út 37-43.</w:t>
            </w:r>
          </w:p>
        </w:tc>
      </w:tr>
      <w:tr w:rsidR="002C721B" w:rsidTr="00310C45">
        <w:tc>
          <w:tcPr>
            <w:tcW w:w="4505" w:type="dxa"/>
            <w:shd w:val="clear" w:color="auto" w:fill="E3F3F5"/>
            <w:vAlign w:val="center"/>
          </w:tcPr>
          <w:p w:rsidR="002C721B" w:rsidRPr="00310C45" w:rsidRDefault="002C721B" w:rsidP="00754B42">
            <w:pPr>
              <w:spacing w:before="0" w:after="0"/>
              <w:rPr>
                <w:color w:val="8D1C6B"/>
                <w:sz w:val="24"/>
                <w:szCs w:val="24"/>
              </w:rPr>
            </w:pPr>
            <w:r w:rsidRPr="00310C45">
              <w:rPr>
                <w:color w:val="8D1C6B"/>
                <w:sz w:val="24"/>
                <w:szCs w:val="24"/>
              </w:rPr>
              <w:t>Email cím</w:t>
            </w:r>
          </w:p>
        </w:tc>
        <w:tc>
          <w:tcPr>
            <w:tcW w:w="5276" w:type="dxa"/>
            <w:vAlign w:val="center"/>
          </w:tcPr>
          <w:p w:rsidR="002C721B" w:rsidRPr="00754B42" w:rsidRDefault="00432A56" w:rsidP="00754B42">
            <w:pPr>
              <w:pStyle w:val="Kiemels-LightBlue"/>
              <w:rPr>
                <w:color w:val="C00000"/>
              </w:rPr>
            </w:pPr>
            <w:hyperlink r:id="rId15" w:history="1">
              <w:r w:rsidR="00754B42" w:rsidRPr="00FE079A">
                <w:rPr>
                  <w:rStyle w:val="Hiperhivatkozs"/>
                </w:rPr>
                <w:t>adatvedelem@mbhbank.hu</w:t>
              </w:r>
            </w:hyperlink>
            <w:r w:rsidR="00754B42">
              <w:t xml:space="preserve"> </w:t>
            </w:r>
          </w:p>
        </w:tc>
      </w:tr>
    </w:tbl>
    <w:p w:rsidR="006E19AE" w:rsidRDefault="006E19AE" w:rsidP="006E19AE">
      <w:pPr>
        <w:spacing w:before="0" w:after="0"/>
        <w:jc w:val="both"/>
        <w:rPr>
          <w:sz w:val="24"/>
          <w:szCs w:val="24"/>
        </w:rPr>
      </w:pPr>
    </w:p>
    <w:p w:rsidR="006E19AE" w:rsidRDefault="002C721B" w:rsidP="006E19AE">
      <w:pPr>
        <w:spacing w:before="0" w:after="0" w:line="240" w:lineRule="auto"/>
        <w:jc w:val="both"/>
        <w:rPr>
          <w:sz w:val="24"/>
          <w:szCs w:val="24"/>
        </w:rPr>
      </w:pPr>
      <w:r w:rsidRPr="00016C79">
        <w:rPr>
          <w:sz w:val="24"/>
          <w:szCs w:val="24"/>
        </w:rPr>
        <w:t xml:space="preserve">Személyes adatok védelmével kapcsolatos kérés, kérdés, panasz, illetve a személyes adatok kezelésével összefüggő jog gyakorlására irányuló kérelem esetén az </w:t>
      </w:r>
      <w:r w:rsidR="00962BB2">
        <w:rPr>
          <w:sz w:val="24"/>
          <w:szCs w:val="24"/>
        </w:rPr>
        <w:t>MBH</w:t>
      </w:r>
      <w:r w:rsidRPr="00016C79">
        <w:rPr>
          <w:sz w:val="24"/>
          <w:szCs w:val="24"/>
        </w:rPr>
        <w:t xml:space="preserve"> Bank </w:t>
      </w:r>
      <w:proofErr w:type="spellStart"/>
      <w:r w:rsidRPr="00016C79">
        <w:rPr>
          <w:sz w:val="24"/>
          <w:szCs w:val="24"/>
        </w:rPr>
        <w:t>Nyrt</w:t>
      </w:r>
      <w:proofErr w:type="spellEnd"/>
      <w:r w:rsidRPr="00016C79">
        <w:rPr>
          <w:sz w:val="24"/>
          <w:szCs w:val="24"/>
        </w:rPr>
        <w:t>. adatvédelmi tisztviselőjéhez fordulhat.</w:t>
      </w:r>
    </w:p>
    <w:p w:rsidR="002C721B" w:rsidRPr="00016C79" w:rsidRDefault="002C721B" w:rsidP="006E19AE">
      <w:pPr>
        <w:spacing w:before="0" w:after="0"/>
        <w:jc w:val="both"/>
        <w:rPr>
          <w:rFonts w:cs="Arial"/>
          <w:sz w:val="24"/>
          <w:szCs w:val="24"/>
        </w:rPr>
      </w:pPr>
      <w:r w:rsidRPr="00016C79">
        <w:rPr>
          <w:rFonts w:cs="Arial"/>
          <w:sz w:val="24"/>
          <w:szCs w:val="24"/>
        </w:rPr>
        <w:tab/>
        <w:t xml:space="preserve"> </w:t>
      </w:r>
    </w:p>
    <w:p w:rsidR="002C721B" w:rsidRPr="00B20C7A" w:rsidRDefault="002C721B" w:rsidP="00B20C7A">
      <w:pPr>
        <w:pStyle w:val="Alcm"/>
        <w:numPr>
          <w:ilvl w:val="0"/>
          <w:numId w:val="18"/>
        </w:numPr>
        <w:spacing w:after="0"/>
        <w:ind w:left="284"/>
        <w:rPr>
          <w:rFonts w:eastAsia="Times New Roman"/>
          <w:b/>
          <w:color w:val="213768"/>
          <w:sz w:val="24"/>
          <w:szCs w:val="24"/>
          <w:lang w:eastAsia="hu-HU"/>
        </w:rPr>
      </w:pPr>
      <w:r w:rsidRPr="00B20C7A">
        <w:rPr>
          <w:rFonts w:eastAsia="Times New Roman"/>
          <w:b/>
          <w:color w:val="213768"/>
          <w:sz w:val="24"/>
          <w:szCs w:val="24"/>
          <w:lang w:eastAsia="hu-HU"/>
        </w:rPr>
        <w:t>A SZEM</w:t>
      </w:r>
      <w:r w:rsidR="00B211A3">
        <w:rPr>
          <w:rFonts w:eastAsia="Times New Roman"/>
          <w:b/>
          <w:color w:val="213768"/>
          <w:sz w:val="24"/>
          <w:szCs w:val="24"/>
          <w:lang w:eastAsia="hu-HU"/>
        </w:rPr>
        <w:t>ÉLYES ADATOK KEZELÉSÉNEK CÉLJA</w:t>
      </w:r>
    </w:p>
    <w:p w:rsidR="006E19AE" w:rsidRDefault="006E19AE" w:rsidP="006E19AE">
      <w:pPr>
        <w:spacing w:before="0" w:after="0" w:line="240" w:lineRule="auto"/>
        <w:jc w:val="both"/>
        <w:rPr>
          <w:rFonts w:cs="Arial"/>
          <w:sz w:val="24"/>
          <w:szCs w:val="24"/>
        </w:rPr>
      </w:pPr>
    </w:p>
    <w:p w:rsidR="002C721B" w:rsidRPr="00016C79" w:rsidRDefault="002C721B" w:rsidP="006E19AE">
      <w:pPr>
        <w:spacing w:before="0" w:after="0" w:line="240" w:lineRule="auto"/>
        <w:jc w:val="both"/>
        <w:rPr>
          <w:rFonts w:cs="Arial"/>
          <w:sz w:val="24"/>
          <w:szCs w:val="24"/>
        </w:rPr>
      </w:pPr>
      <w:r w:rsidRPr="00016C79">
        <w:rPr>
          <w:rFonts w:cs="Arial"/>
          <w:sz w:val="24"/>
          <w:szCs w:val="24"/>
        </w:rPr>
        <w:t>A</w:t>
      </w:r>
      <w:r w:rsidR="006816A0">
        <w:rPr>
          <w:rFonts w:cs="Arial"/>
          <w:sz w:val="24"/>
          <w:szCs w:val="24"/>
        </w:rPr>
        <w:t xml:space="preserve">z </w:t>
      </w:r>
      <w:r w:rsidRPr="00016C79">
        <w:rPr>
          <w:rFonts w:cs="Arial"/>
          <w:sz w:val="24"/>
          <w:szCs w:val="24"/>
        </w:rPr>
        <w:t>adatkezelés céljai különösen:</w:t>
      </w:r>
    </w:p>
    <w:p w:rsidR="002C721B" w:rsidRPr="00016C79" w:rsidRDefault="002C721B" w:rsidP="006E19AE">
      <w:pPr>
        <w:spacing w:before="0" w:after="0" w:line="240" w:lineRule="auto"/>
        <w:jc w:val="both"/>
        <w:rPr>
          <w:rFonts w:cs="Arial"/>
          <w:sz w:val="24"/>
          <w:szCs w:val="24"/>
        </w:rPr>
      </w:pPr>
    </w:p>
    <w:p w:rsidR="002C721B" w:rsidRPr="00CC75F1" w:rsidRDefault="002C721B" w:rsidP="006E19AE">
      <w:pPr>
        <w:pStyle w:val="Listaszerbekezds"/>
        <w:numPr>
          <w:ilvl w:val="0"/>
          <w:numId w:val="16"/>
        </w:numPr>
        <w:spacing w:before="0" w:after="0" w:line="240" w:lineRule="auto"/>
        <w:ind w:left="714" w:hanging="430"/>
        <w:contextualSpacing w:val="0"/>
        <w:jc w:val="both"/>
        <w:rPr>
          <w:rFonts w:cs="Arial"/>
          <w:bCs/>
          <w:sz w:val="24"/>
          <w:szCs w:val="24"/>
        </w:rPr>
      </w:pPr>
      <w:r w:rsidRPr="00016C79">
        <w:rPr>
          <w:rFonts w:cs="Arial"/>
          <w:i/>
          <w:sz w:val="24"/>
          <w:szCs w:val="24"/>
        </w:rPr>
        <w:t>a</w:t>
      </w:r>
      <w:r w:rsidRPr="00016C79">
        <w:rPr>
          <w:rFonts w:cs="Arial"/>
          <w:bCs/>
          <w:i/>
          <w:sz w:val="24"/>
          <w:szCs w:val="24"/>
        </w:rPr>
        <w:t xml:space="preserve"> hitelintézetekről és a pénzügyi vállalkozásokról szóló 2013. évi CCXXXVII. törvény</w:t>
      </w:r>
      <w:r w:rsidRPr="00016C79">
        <w:rPr>
          <w:rFonts w:cs="Arial"/>
          <w:bCs/>
          <w:sz w:val="24"/>
          <w:szCs w:val="24"/>
        </w:rPr>
        <w:t xml:space="preserve"> (a továbbiakban: „</w:t>
      </w:r>
      <w:r w:rsidRPr="00B20C7A">
        <w:rPr>
          <w:rStyle w:val="Kiemels-LightBlueChar"/>
          <w:b/>
        </w:rPr>
        <w:t>Hpt</w:t>
      </w:r>
      <w:r w:rsidRPr="00B20C7A">
        <w:rPr>
          <w:rFonts w:cs="Arial"/>
          <w:b/>
          <w:bCs/>
          <w:color w:val="8D1C6B"/>
          <w:sz w:val="24"/>
          <w:szCs w:val="24"/>
        </w:rPr>
        <w:t>.</w:t>
      </w:r>
      <w:r w:rsidRPr="00016C79">
        <w:rPr>
          <w:rFonts w:cs="Arial"/>
          <w:bCs/>
          <w:sz w:val="24"/>
          <w:szCs w:val="24"/>
        </w:rPr>
        <w:t>”)</w:t>
      </w:r>
      <w:r w:rsidRPr="00016C79">
        <w:rPr>
          <w:rFonts w:cs="Arial"/>
          <w:i/>
          <w:sz w:val="24"/>
          <w:szCs w:val="24"/>
        </w:rPr>
        <w:t xml:space="preserve"> </w:t>
      </w:r>
      <w:r w:rsidRPr="00016C79">
        <w:rPr>
          <w:rFonts w:cs="Arial"/>
          <w:sz w:val="24"/>
          <w:szCs w:val="24"/>
        </w:rPr>
        <w:t>szerinti pénzügyi szolgáltatások nyújtása;</w:t>
      </w:r>
    </w:p>
    <w:p w:rsidR="00CC75F1" w:rsidRPr="00432A56" w:rsidRDefault="00280F8B" w:rsidP="00CC75F1">
      <w:pPr>
        <w:pStyle w:val="Listaszerbekezds"/>
        <w:numPr>
          <w:ilvl w:val="0"/>
          <w:numId w:val="16"/>
        </w:numPr>
        <w:spacing w:before="0" w:after="0" w:line="240" w:lineRule="auto"/>
        <w:ind w:left="714" w:hanging="430"/>
        <w:contextualSpacing w:val="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A Babaváró </w:t>
      </w:r>
      <w:r w:rsidR="00085830">
        <w:rPr>
          <w:rFonts w:cs="Arial"/>
          <w:bCs/>
          <w:sz w:val="24"/>
          <w:szCs w:val="24"/>
        </w:rPr>
        <w:t>kölcsönre</w:t>
      </w:r>
      <w:r>
        <w:rPr>
          <w:rFonts w:cs="Arial"/>
          <w:bCs/>
          <w:sz w:val="24"/>
          <w:szCs w:val="24"/>
        </w:rPr>
        <w:t xml:space="preserve"> vonatkozó</w:t>
      </w:r>
      <w:r w:rsidR="00CC75F1">
        <w:rPr>
          <w:rFonts w:cs="Arial"/>
          <w:bCs/>
          <w:sz w:val="24"/>
          <w:szCs w:val="24"/>
        </w:rPr>
        <w:t xml:space="preserve"> jogosultság ellenőrzése és a támogatás biztosítása;</w:t>
      </w:r>
    </w:p>
    <w:p w:rsidR="006816A0" w:rsidRPr="00432A56" w:rsidRDefault="006816A0" w:rsidP="00CC75F1">
      <w:pPr>
        <w:pStyle w:val="Listaszerbekezds"/>
        <w:numPr>
          <w:ilvl w:val="0"/>
          <w:numId w:val="16"/>
        </w:numPr>
        <w:spacing w:before="0" w:after="0" w:line="240" w:lineRule="auto"/>
        <w:ind w:left="714" w:hanging="430"/>
        <w:contextualSpacing w:val="0"/>
        <w:jc w:val="both"/>
        <w:rPr>
          <w:rFonts w:cs="Arial"/>
          <w:bCs/>
          <w:sz w:val="24"/>
          <w:szCs w:val="24"/>
        </w:rPr>
      </w:pPr>
      <w:r w:rsidRPr="00016C79">
        <w:rPr>
          <w:rFonts w:cs="Arial"/>
          <w:bCs/>
          <w:sz w:val="24"/>
          <w:szCs w:val="24"/>
        </w:rPr>
        <w:t xml:space="preserve">kapcsolattartás az adatkezeléssel érintett személy/ügyfél vonatkozásában; </w:t>
      </w:r>
    </w:p>
    <w:p w:rsidR="006816A0" w:rsidRPr="00CC75F1" w:rsidRDefault="009E5329" w:rsidP="00432A56">
      <w:pPr>
        <w:pStyle w:val="Listaszerbekezds"/>
        <w:numPr>
          <w:ilvl w:val="0"/>
          <w:numId w:val="16"/>
        </w:numPr>
        <w:spacing w:before="0" w:after="0" w:line="240" w:lineRule="auto"/>
        <w:ind w:left="714" w:hanging="430"/>
        <w:contextualSpacing w:val="0"/>
        <w:jc w:val="both"/>
        <w:rPr>
          <w:rFonts w:cs="Arial"/>
          <w:bCs/>
          <w:sz w:val="24"/>
          <w:szCs w:val="24"/>
        </w:rPr>
      </w:pPr>
      <w:r w:rsidRPr="00CC75F1">
        <w:rPr>
          <w:rFonts w:cs="Arial"/>
          <w:bCs/>
          <w:i/>
          <w:sz w:val="24"/>
          <w:szCs w:val="24"/>
        </w:rPr>
        <w:lastRenderedPageBreak/>
        <w:t xml:space="preserve">a pénzmosás és a terrorizmus </w:t>
      </w:r>
      <w:proofErr w:type="gramStart"/>
      <w:r w:rsidRPr="006816A0">
        <w:rPr>
          <w:rFonts w:cs="Arial"/>
          <w:bCs/>
          <w:i/>
          <w:sz w:val="24"/>
          <w:szCs w:val="24"/>
        </w:rPr>
        <w:t>finanszírozása</w:t>
      </w:r>
      <w:proofErr w:type="gramEnd"/>
      <w:r w:rsidRPr="006816A0">
        <w:rPr>
          <w:rFonts w:cs="Arial"/>
          <w:bCs/>
          <w:i/>
          <w:sz w:val="24"/>
          <w:szCs w:val="24"/>
        </w:rPr>
        <w:t xml:space="preserve"> megelőzéséről és megakadályozásáról szóló 2017. évi LIII. törvény</w:t>
      </w:r>
      <w:r w:rsidRPr="006816A0">
        <w:rPr>
          <w:rFonts w:cs="Arial"/>
          <w:bCs/>
          <w:sz w:val="24"/>
          <w:szCs w:val="24"/>
        </w:rPr>
        <w:t xml:space="preserve"> (a továbbiakban: „</w:t>
      </w:r>
      <w:proofErr w:type="spellStart"/>
      <w:r w:rsidRPr="006816A0">
        <w:rPr>
          <w:rFonts w:cs="Arial"/>
          <w:b/>
          <w:bCs/>
          <w:color w:val="8D1C6B"/>
          <w:sz w:val="24"/>
          <w:szCs w:val="24"/>
        </w:rPr>
        <w:t>Pmt</w:t>
      </w:r>
      <w:proofErr w:type="spellEnd"/>
      <w:r w:rsidRPr="006816A0">
        <w:rPr>
          <w:rFonts w:cs="Arial"/>
          <w:b/>
          <w:bCs/>
          <w:color w:val="8D1C6B"/>
          <w:sz w:val="24"/>
          <w:szCs w:val="24"/>
        </w:rPr>
        <w:t>.</w:t>
      </w:r>
      <w:r w:rsidRPr="006816A0">
        <w:rPr>
          <w:rFonts w:cs="Arial"/>
          <w:bCs/>
          <w:sz w:val="24"/>
          <w:szCs w:val="24"/>
        </w:rPr>
        <w:t xml:space="preserve">”) szerinti </w:t>
      </w:r>
      <w:r w:rsidR="006816A0" w:rsidRPr="006816A0">
        <w:rPr>
          <w:rFonts w:cs="Arial"/>
          <w:bCs/>
          <w:sz w:val="24"/>
          <w:szCs w:val="24"/>
        </w:rPr>
        <w:t>kötelezettségek (ide értve különösen az ügyfél átvilágítást) teljesítés</w:t>
      </w:r>
      <w:r w:rsidR="00CC75F1">
        <w:rPr>
          <w:rFonts w:cs="Arial"/>
          <w:bCs/>
          <w:sz w:val="24"/>
          <w:szCs w:val="24"/>
        </w:rPr>
        <w:t>e;</w:t>
      </w:r>
    </w:p>
    <w:p w:rsidR="006816A0" w:rsidRDefault="006816A0" w:rsidP="00432A56">
      <w:pPr>
        <w:pStyle w:val="Listaszerbekezds"/>
        <w:numPr>
          <w:ilvl w:val="0"/>
          <w:numId w:val="16"/>
        </w:numPr>
        <w:spacing w:before="0" w:after="0" w:line="240" w:lineRule="auto"/>
        <w:ind w:left="714" w:hanging="430"/>
        <w:contextualSpacing w:val="0"/>
        <w:jc w:val="both"/>
        <w:rPr>
          <w:rFonts w:cs="Arial"/>
          <w:bCs/>
          <w:sz w:val="24"/>
          <w:szCs w:val="24"/>
        </w:rPr>
      </w:pPr>
      <w:r w:rsidRPr="006816A0">
        <w:rPr>
          <w:rFonts w:cs="Arial"/>
          <w:bCs/>
          <w:sz w:val="24"/>
          <w:szCs w:val="24"/>
        </w:rPr>
        <w:t>Nemzetközi adóügyi megfeleléssel</w:t>
      </w:r>
      <w:r>
        <w:rPr>
          <w:rFonts w:cs="Arial"/>
          <w:bCs/>
          <w:sz w:val="24"/>
          <w:szCs w:val="24"/>
        </w:rPr>
        <w:t xml:space="preserve"> kapcsolatos kötelezettségek teljesítése a 2014. évi XIX. és a 2013. évi XXXVII. törvények alapján</w:t>
      </w:r>
      <w:r w:rsidR="00CC75F1">
        <w:rPr>
          <w:rFonts w:cs="Arial"/>
          <w:bCs/>
          <w:sz w:val="24"/>
          <w:szCs w:val="24"/>
        </w:rPr>
        <w:t>.</w:t>
      </w:r>
    </w:p>
    <w:p w:rsidR="002C721B" w:rsidRPr="00016C79" w:rsidRDefault="002C721B" w:rsidP="00432A56">
      <w:pPr>
        <w:pStyle w:val="Listaszerbekezds"/>
        <w:spacing w:before="0" w:after="0" w:line="240" w:lineRule="auto"/>
        <w:ind w:left="714"/>
        <w:contextualSpacing w:val="0"/>
        <w:jc w:val="both"/>
        <w:rPr>
          <w:rFonts w:cs="Arial"/>
          <w:sz w:val="24"/>
          <w:szCs w:val="24"/>
          <w:highlight w:val="yellow"/>
        </w:rPr>
      </w:pPr>
    </w:p>
    <w:p w:rsidR="002C721B" w:rsidRPr="00016C79" w:rsidRDefault="002C721B" w:rsidP="006E19AE">
      <w:pPr>
        <w:spacing w:before="0" w:after="0" w:line="240" w:lineRule="auto"/>
        <w:jc w:val="both"/>
        <w:rPr>
          <w:rFonts w:cs="Arial"/>
          <w:sz w:val="24"/>
          <w:szCs w:val="24"/>
          <w:highlight w:val="yellow"/>
        </w:rPr>
      </w:pPr>
      <w:r w:rsidRPr="00016C79">
        <w:rPr>
          <w:rFonts w:cs="Arial"/>
          <w:sz w:val="24"/>
          <w:szCs w:val="24"/>
        </w:rPr>
        <w:t xml:space="preserve">A kezelt adatokra, az egyes adatkezelési célok kapcsán az adatok kezelésének jogalapjaira vonatkozó </w:t>
      </w:r>
      <w:proofErr w:type="gramStart"/>
      <w:r w:rsidRPr="00016C79">
        <w:rPr>
          <w:rFonts w:cs="Arial"/>
          <w:sz w:val="24"/>
          <w:szCs w:val="24"/>
        </w:rPr>
        <w:t>információkat</w:t>
      </w:r>
      <w:proofErr w:type="gramEnd"/>
      <w:r w:rsidRPr="00016C79">
        <w:rPr>
          <w:rFonts w:cs="Arial"/>
          <w:sz w:val="24"/>
          <w:szCs w:val="24"/>
        </w:rPr>
        <w:t xml:space="preserve"> részletesen a </w:t>
      </w:r>
      <w:r w:rsidRPr="00B211A3">
        <w:rPr>
          <w:rFonts w:cs="Arial"/>
          <w:color w:val="8D1C6B"/>
          <w:sz w:val="24"/>
          <w:szCs w:val="24"/>
        </w:rPr>
        <w:t xml:space="preserve">Tájékoztató </w:t>
      </w:r>
      <w:r w:rsidRPr="00016C79">
        <w:rPr>
          <w:rFonts w:cs="Arial"/>
          <w:sz w:val="24"/>
          <w:szCs w:val="24"/>
        </w:rPr>
        <w:t>1. sz. függeléke tartalmazza.</w:t>
      </w:r>
    </w:p>
    <w:p w:rsidR="002C721B" w:rsidRPr="00016C79" w:rsidRDefault="002C721B" w:rsidP="006E19AE">
      <w:pPr>
        <w:spacing w:before="0"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:rsidR="002C721B" w:rsidRPr="00962BB2" w:rsidRDefault="002C721B" w:rsidP="00962BB2">
      <w:pPr>
        <w:pStyle w:val="Alcm"/>
        <w:numPr>
          <w:ilvl w:val="0"/>
          <w:numId w:val="18"/>
        </w:numPr>
        <w:spacing w:after="0"/>
        <w:ind w:left="284"/>
        <w:rPr>
          <w:rFonts w:eastAsia="Times New Roman"/>
          <w:b/>
          <w:color w:val="213768"/>
          <w:sz w:val="24"/>
          <w:szCs w:val="24"/>
          <w:lang w:eastAsia="hu-HU"/>
        </w:rPr>
      </w:pPr>
      <w:r w:rsidRPr="00962BB2">
        <w:rPr>
          <w:rFonts w:eastAsia="Times New Roman"/>
          <w:b/>
          <w:color w:val="213768"/>
          <w:sz w:val="24"/>
          <w:szCs w:val="24"/>
          <w:lang w:eastAsia="hu-HU"/>
        </w:rPr>
        <w:t>AUTOMATIZ</w:t>
      </w:r>
      <w:r w:rsidR="00016C79" w:rsidRPr="00962BB2">
        <w:rPr>
          <w:rFonts w:eastAsia="Times New Roman"/>
          <w:b/>
          <w:color w:val="213768"/>
          <w:sz w:val="24"/>
          <w:szCs w:val="24"/>
          <w:lang w:eastAsia="hu-HU"/>
        </w:rPr>
        <w:t>ÁLT DÖNTÉSHOZATAL, PROFILALKOTÁs</w:t>
      </w:r>
    </w:p>
    <w:p w:rsidR="00962BB2" w:rsidRDefault="00962BB2" w:rsidP="00B20C7A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:rsidR="002C721B" w:rsidRDefault="002C721B" w:rsidP="00B20C7A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B20C7A">
        <w:rPr>
          <w:rFonts w:cstheme="minorHAnsi"/>
          <w:sz w:val="24"/>
          <w:szCs w:val="24"/>
        </w:rPr>
        <w:t>Az adatkezeléssel összefüggésben a Bank automatizált adatkezelésen alapuló döntéshozatalt, illetve profilalkotást nem végez.</w:t>
      </w:r>
    </w:p>
    <w:p w:rsidR="00B211A3" w:rsidRDefault="00B211A3" w:rsidP="00B20C7A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:rsidR="00B211A3" w:rsidRPr="00B20C7A" w:rsidRDefault="00B211A3" w:rsidP="00B20C7A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B211A3">
        <w:rPr>
          <w:rFonts w:cstheme="minorHAnsi"/>
          <w:sz w:val="24"/>
          <w:szCs w:val="24"/>
        </w:rPr>
        <w:t xml:space="preserve">A rendelkezésre álló személyes adatok alapján a Hitelintézet bizonyos termékek és szolgáltatások nyújtása körében </w:t>
      </w:r>
      <w:proofErr w:type="gramStart"/>
      <w:r w:rsidRPr="00B211A3">
        <w:rPr>
          <w:rFonts w:cstheme="minorHAnsi"/>
          <w:sz w:val="24"/>
          <w:szCs w:val="24"/>
        </w:rPr>
        <w:t>profilt</w:t>
      </w:r>
      <w:proofErr w:type="gramEnd"/>
      <w:r w:rsidRPr="00B211A3">
        <w:rPr>
          <w:rFonts w:cstheme="minorHAnsi"/>
          <w:sz w:val="24"/>
          <w:szCs w:val="24"/>
        </w:rPr>
        <w:t xml:space="preserve"> alkot Önről, ezzel kapcso</w:t>
      </w:r>
      <w:r w:rsidR="004B436C">
        <w:rPr>
          <w:rFonts w:cstheme="minorHAnsi"/>
          <w:sz w:val="24"/>
          <w:szCs w:val="24"/>
        </w:rPr>
        <w:t>latosan részletes információt a</w:t>
      </w:r>
      <w:r w:rsidRPr="00B211A3">
        <w:rPr>
          <w:rFonts w:cstheme="minorHAnsi"/>
          <w:sz w:val="24"/>
          <w:szCs w:val="24"/>
        </w:rPr>
        <w:t xml:space="preserve"> </w:t>
      </w:r>
      <w:r w:rsidRPr="00B211A3">
        <w:rPr>
          <w:rFonts w:cstheme="minorHAnsi"/>
          <w:color w:val="8D1C6B"/>
          <w:sz w:val="24"/>
          <w:szCs w:val="24"/>
        </w:rPr>
        <w:t xml:space="preserve">Tájékoztató </w:t>
      </w:r>
      <w:r w:rsidRPr="00B211A3">
        <w:rPr>
          <w:rFonts w:cstheme="minorHAnsi"/>
          <w:sz w:val="24"/>
          <w:szCs w:val="24"/>
        </w:rPr>
        <w:t>tartalmaz.</w:t>
      </w:r>
    </w:p>
    <w:p w:rsidR="002C721B" w:rsidRPr="00B20C7A" w:rsidRDefault="002C721B" w:rsidP="00B20C7A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:rsidR="002C721B" w:rsidRPr="00962BB2" w:rsidRDefault="002C721B" w:rsidP="00962BB2">
      <w:pPr>
        <w:pStyle w:val="Alcm"/>
        <w:numPr>
          <w:ilvl w:val="0"/>
          <w:numId w:val="18"/>
        </w:numPr>
        <w:spacing w:after="0"/>
        <w:ind w:left="284"/>
        <w:rPr>
          <w:rFonts w:eastAsia="Times New Roman"/>
          <w:b/>
          <w:color w:val="213768"/>
          <w:sz w:val="24"/>
          <w:szCs w:val="24"/>
          <w:lang w:eastAsia="hu-HU"/>
        </w:rPr>
      </w:pPr>
      <w:r w:rsidRPr="00962BB2">
        <w:rPr>
          <w:rFonts w:eastAsia="Times New Roman"/>
          <w:b/>
          <w:color w:val="213768"/>
          <w:sz w:val="24"/>
          <w:szCs w:val="24"/>
          <w:lang w:eastAsia="hu-HU"/>
        </w:rPr>
        <w:t>ÉRINTETTI JOGOK</w:t>
      </w:r>
    </w:p>
    <w:p w:rsidR="00962BB2" w:rsidRDefault="00962BB2" w:rsidP="00B20C7A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:rsidR="002C721B" w:rsidRPr="00B20C7A" w:rsidRDefault="002C721B" w:rsidP="00B20C7A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B20C7A">
        <w:rPr>
          <w:rFonts w:cstheme="minorHAnsi"/>
          <w:sz w:val="24"/>
          <w:szCs w:val="24"/>
        </w:rPr>
        <w:t>A GDPR 15-22. cikkei alapján az adatkezelés Érintettje jogosult:</w:t>
      </w:r>
    </w:p>
    <w:p w:rsidR="002C721B" w:rsidRPr="00B20C7A" w:rsidRDefault="002C721B" w:rsidP="00B20C7A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:rsidR="002C721B" w:rsidRPr="00B20C7A" w:rsidRDefault="002C721B" w:rsidP="00B20C7A">
      <w:pPr>
        <w:numPr>
          <w:ilvl w:val="0"/>
          <w:numId w:val="13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20C7A">
        <w:rPr>
          <w:rFonts w:eastAsia="Times New Roman" w:cstheme="minorHAnsi"/>
          <w:sz w:val="24"/>
          <w:szCs w:val="24"/>
        </w:rPr>
        <w:t xml:space="preserve">a személyes adataihoz </w:t>
      </w:r>
      <w:r w:rsidRPr="00962BB2">
        <w:rPr>
          <w:rFonts w:eastAsia="Times New Roman" w:cstheme="minorHAnsi"/>
          <w:b/>
          <w:color w:val="8D1C6B"/>
          <w:sz w:val="24"/>
          <w:szCs w:val="24"/>
        </w:rPr>
        <w:t xml:space="preserve">hozzáférést </w:t>
      </w:r>
      <w:r w:rsidRPr="00B20C7A">
        <w:rPr>
          <w:rFonts w:eastAsia="Times New Roman" w:cstheme="minorHAnsi"/>
          <w:sz w:val="24"/>
          <w:szCs w:val="24"/>
        </w:rPr>
        <w:t>kérni;</w:t>
      </w:r>
    </w:p>
    <w:p w:rsidR="002C721B" w:rsidRPr="00B20C7A" w:rsidRDefault="002C721B" w:rsidP="00B20C7A">
      <w:pPr>
        <w:numPr>
          <w:ilvl w:val="0"/>
          <w:numId w:val="13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20C7A">
        <w:rPr>
          <w:rFonts w:eastAsia="Times New Roman" w:cstheme="minorHAnsi"/>
          <w:sz w:val="24"/>
          <w:szCs w:val="24"/>
        </w:rPr>
        <w:t xml:space="preserve">a személyes adatai </w:t>
      </w:r>
      <w:r w:rsidRPr="00962BB2">
        <w:rPr>
          <w:rFonts w:eastAsia="Times New Roman" w:cstheme="minorHAnsi"/>
          <w:b/>
          <w:color w:val="8D1C6B"/>
          <w:sz w:val="24"/>
          <w:szCs w:val="24"/>
        </w:rPr>
        <w:t xml:space="preserve">helyesbítését </w:t>
      </w:r>
      <w:r w:rsidRPr="00B20C7A">
        <w:rPr>
          <w:rFonts w:eastAsia="Times New Roman" w:cstheme="minorHAnsi"/>
          <w:sz w:val="24"/>
          <w:szCs w:val="24"/>
        </w:rPr>
        <w:t>kérni;</w:t>
      </w:r>
    </w:p>
    <w:p w:rsidR="002C721B" w:rsidRPr="00B20C7A" w:rsidRDefault="002C721B" w:rsidP="00B20C7A">
      <w:pPr>
        <w:numPr>
          <w:ilvl w:val="0"/>
          <w:numId w:val="13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20C7A">
        <w:rPr>
          <w:rFonts w:eastAsia="Times New Roman" w:cstheme="minorHAnsi"/>
          <w:sz w:val="24"/>
          <w:szCs w:val="24"/>
        </w:rPr>
        <w:t xml:space="preserve">a személyes adatai </w:t>
      </w:r>
      <w:r w:rsidRPr="00962BB2">
        <w:rPr>
          <w:rFonts w:eastAsia="Times New Roman" w:cstheme="minorHAnsi"/>
          <w:b/>
          <w:color w:val="8D1C6B"/>
          <w:sz w:val="24"/>
          <w:szCs w:val="24"/>
        </w:rPr>
        <w:t xml:space="preserve">törlését </w:t>
      </w:r>
      <w:r w:rsidRPr="00B20C7A">
        <w:rPr>
          <w:rFonts w:eastAsia="Times New Roman" w:cstheme="minorHAnsi"/>
          <w:sz w:val="24"/>
          <w:szCs w:val="24"/>
        </w:rPr>
        <w:t>kérni;</w:t>
      </w:r>
    </w:p>
    <w:p w:rsidR="002C721B" w:rsidRPr="00B20C7A" w:rsidRDefault="002C721B" w:rsidP="00B20C7A">
      <w:pPr>
        <w:numPr>
          <w:ilvl w:val="0"/>
          <w:numId w:val="13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20C7A">
        <w:rPr>
          <w:rFonts w:eastAsia="Times New Roman" w:cstheme="minorHAnsi"/>
          <w:sz w:val="24"/>
          <w:szCs w:val="24"/>
        </w:rPr>
        <w:t xml:space="preserve">a személyes adatai kezelésének </w:t>
      </w:r>
      <w:r w:rsidRPr="00962BB2">
        <w:rPr>
          <w:rFonts w:eastAsia="Times New Roman" w:cstheme="minorHAnsi"/>
          <w:b/>
          <w:color w:val="8D1C6B"/>
          <w:sz w:val="24"/>
          <w:szCs w:val="24"/>
        </w:rPr>
        <w:t xml:space="preserve">korlátozását </w:t>
      </w:r>
      <w:r w:rsidRPr="00B20C7A">
        <w:rPr>
          <w:rFonts w:eastAsia="Times New Roman" w:cstheme="minorHAnsi"/>
          <w:sz w:val="24"/>
          <w:szCs w:val="24"/>
        </w:rPr>
        <w:t>kérni;</w:t>
      </w:r>
    </w:p>
    <w:p w:rsidR="002C721B" w:rsidRPr="00B20C7A" w:rsidRDefault="002C721B" w:rsidP="00B20C7A">
      <w:pPr>
        <w:numPr>
          <w:ilvl w:val="0"/>
          <w:numId w:val="13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62BB2">
        <w:rPr>
          <w:rFonts w:eastAsia="Times New Roman" w:cstheme="minorHAnsi"/>
          <w:b/>
          <w:color w:val="8D1C6B"/>
          <w:sz w:val="24"/>
          <w:szCs w:val="24"/>
        </w:rPr>
        <w:t xml:space="preserve">adathordozhatóság </w:t>
      </w:r>
      <w:r w:rsidRPr="00B20C7A">
        <w:rPr>
          <w:rFonts w:eastAsia="Times New Roman" w:cstheme="minorHAnsi"/>
          <w:sz w:val="24"/>
          <w:szCs w:val="24"/>
        </w:rPr>
        <w:t>biztosítását kérni;</w:t>
      </w:r>
    </w:p>
    <w:p w:rsidR="002C721B" w:rsidRPr="00B20C7A" w:rsidRDefault="002C721B" w:rsidP="00B20C7A">
      <w:pPr>
        <w:numPr>
          <w:ilvl w:val="0"/>
          <w:numId w:val="13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62BB2">
        <w:rPr>
          <w:rFonts w:eastAsia="Times New Roman" w:cstheme="minorHAnsi"/>
          <w:b/>
          <w:color w:val="8D1C6B"/>
          <w:sz w:val="24"/>
          <w:szCs w:val="24"/>
        </w:rPr>
        <w:t xml:space="preserve">tiltakozni </w:t>
      </w:r>
      <w:r w:rsidRPr="00B20C7A">
        <w:rPr>
          <w:rFonts w:eastAsia="Times New Roman" w:cstheme="minorHAnsi"/>
          <w:sz w:val="24"/>
          <w:szCs w:val="24"/>
        </w:rPr>
        <w:t>a személyes adatainak a Bank jogos érdekén alapuló kezelése ellen; illetve</w:t>
      </w:r>
    </w:p>
    <w:p w:rsidR="002C721B" w:rsidRPr="00B20C7A" w:rsidRDefault="002C721B" w:rsidP="00B20C7A">
      <w:pPr>
        <w:numPr>
          <w:ilvl w:val="0"/>
          <w:numId w:val="13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20C7A">
        <w:rPr>
          <w:rFonts w:eastAsia="Times New Roman" w:cstheme="minorHAnsi"/>
          <w:sz w:val="24"/>
          <w:szCs w:val="24"/>
        </w:rPr>
        <w:t xml:space="preserve">kérni, hogy ne terjedjen ki rá a kizárólag </w:t>
      </w:r>
      <w:r w:rsidRPr="00962BB2">
        <w:rPr>
          <w:rFonts w:eastAsia="Times New Roman" w:cstheme="minorHAnsi"/>
          <w:b/>
          <w:color w:val="8D1C6B"/>
          <w:sz w:val="24"/>
          <w:szCs w:val="24"/>
        </w:rPr>
        <w:t>automatizált adatkezelés</w:t>
      </w:r>
      <w:r w:rsidRPr="00B20C7A">
        <w:rPr>
          <w:rFonts w:eastAsia="Times New Roman" w:cstheme="minorHAnsi"/>
          <w:sz w:val="24"/>
          <w:szCs w:val="24"/>
        </w:rPr>
        <w:t>en alapuló döntés hatálya.</w:t>
      </w:r>
    </w:p>
    <w:p w:rsidR="002C721B" w:rsidRPr="00B20C7A" w:rsidRDefault="002C721B" w:rsidP="00B20C7A">
      <w:pPr>
        <w:numPr>
          <w:ilvl w:val="0"/>
          <w:numId w:val="13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62BB2">
        <w:rPr>
          <w:rFonts w:eastAsia="Times New Roman" w:cstheme="minorHAnsi"/>
          <w:b/>
          <w:color w:val="8D1C6B"/>
          <w:sz w:val="24"/>
          <w:szCs w:val="24"/>
        </w:rPr>
        <w:t>visszavonni</w:t>
      </w:r>
      <w:r w:rsidRPr="00962BB2">
        <w:rPr>
          <w:rFonts w:eastAsia="Times New Roman" w:cstheme="minorHAnsi"/>
          <w:color w:val="8D1C6B"/>
          <w:sz w:val="24"/>
          <w:szCs w:val="24"/>
        </w:rPr>
        <w:t xml:space="preserve"> </w:t>
      </w:r>
      <w:r w:rsidRPr="00B20C7A">
        <w:rPr>
          <w:rFonts w:eastAsia="Times New Roman" w:cstheme="minorHAnsi"/>
          <w:sz w:val="24"/>
          <w:szCs w:val="24"/>
        </w:rPr>
        <w:t xml:space="preserve">az adatkezeléshez adott </w:t>
      </w:r>
      <w:r w:rsidRPr="00962BB2">
        <w:rPr>
          <w:rFonts w:eastAsia="Times New Roman" w:cstheme="minorHAnsi"/>
          <w:b/>
          <w:color w:val="8D1C6B"/>
          <w:sz w:val="24"/>
          <w:szCs w:val="24"/>
        </w:rPr>
        <w:t>hozzájárulását</w:t>
      </w:r>
      <w:r w:rsidRPr="00B20C7A">
        <w:rPr>
          <w:rFonts w:eastAsia="Times New Roman" w:cstheme="minorHAnsi"/>
          <w:sz w:val="24"/>
          <w:szCs w:val="24"/>
        </w:rPr>
        <w:t>; valamint</w:t>
      </w:r>
    </w:p>
    <w:p w:rsidR="002C721B" w:rsidRPr="00B20C7A" w:rsidRDefault="002C721B" w:rsidP="00B20C7A">
      <w:pPr>
        <w:numPr>
          <w:ilvl w:val="0"/>
          <w:numId w:val="13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62BB2">
        <w:rPr>
          <w:rFonts w:eastAsia="Times New Roman" w:cstheme="minorHAnsi"/>
          <w:b/>
          <w:color w:val="8D1C6B"/>
          <w:sz w:val="24"/>
          <w:szCs w:val="24"/>
        </w:rPr>
        <w:t>panaszt tenni a Banknál</w:t>
      </w:r>
      <w:r w:rsidRPr="00962BB2">
        <w:rPr>
          <w:rFonts w:eastAsia="Times New Roman" w:cstheme="minorHAnsi"/>
          <w:color w:val="8D1C6B"/>
          <w:sz w:val="24"/>
          <w:szCs w:val="24"/>
        </w:rPr>
        <w:t xml:space="preserve"> </w:t>
      </w:r>
      <w:r w:rsidRPr="00B20C7A">
        <w:rPr>
          <w:rFonts w:eastAsia="Times New Roman" w:cstheme="minorHAnsi"/>
          <w:sz w:val="24"/>
          <w:szCs w:val="24"/>
        </w:rPr>
        <w:t>az adatkezeléssel összefüggésben; illetve</w:t>
      </w:r>
    </w:p>
    <w:p w:rsidR="002C721B" w:rsidRPr="00B20C7A" w:rsidRDefault="002C721B" w:rsidP="00B20C7A">
      <w:pPr>
        <w:numPr>
          <w:ilvl w:val="0"/>
          <w:numId w:val="13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62BB2">
        <w:rPr>
          <w:rFonts w:eastAsia="Times New Roman" w:cstheme="minorHAnsi"/>
          <w:b/>
          <w:color w:val="8D1C6B"/>
          <w:sz w:val="24"/>
          <w:szCs w:val="24"/>
        </w:rPr>
        <w:t>panaszt tenni az illetékes felügyeleti hatóságnál</w:t>
      </w:r>
      <w:r w:rsidRPr="00B20C7A">
        <w:rPr>
          <w:rFonts w:eastAsia="Times New Roman" w:cstheme="minorHAnsi"/>
          <w:sz w:val="24"/>
          <w:szCs w:val="24"/>
        </w:rPr>
        <w:t>, vagy bírósághoz fordulni</w:t>
      </w:r>
      <w:r w:rsidRPr="00B20C7A">
        <w:rPr>
          <w:rFonts w:cstheme="minorHAnsi"/>
          <w:sz w:val="24"/>
          <w:szCs w:val="24"/>
        </w:rPr>
        <w:t>.</w:t>
      </w:r>
    </w:p>
    <w:p w:rsidR="002C721B" w:rsidRPr="00B20C7A" w:rsidRDefault="002C721B" w:rsidP="00B20C7A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:rsidR="00C65624" w:rsidRDefault="002C721B" w:rsidP="00F873D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20C7A">
        <w:rPr>
          <w:rFonts w:eastAsia="Times New Roman" w:cstheme="minorHAnsi"/>
          <w:sz w:val="24"/>
          <w:szCs w:val="24"/>
        </w:rPr>
        <w:t>A Bank javasolja, hogy a hatósági panasz, illetve bírósági eljárás kezdeményezése előtt az Érintett éljen a Banknál benyújtható panasz lehetőségével a panaszának gyors és hatékony elintézése érdekében.</w:t>
      </w:r>
      <w:r w:rsidR="00F873DD">
        <w:rPr>
          <w:rFonts w:eastAsia="Times New Roman" w:cstheme="minorHAnsi"/>
          <w:sz w:val="24"/>
          <w:szCs w:val="24"/>
        </w:rPr>
        <w:t xml:space="preserve"> </w:t>
      </w:r>
      <w:r w:rsidRPr="00B20C7A">
        <w:rPr>
          <w:rFonts w:eastAsia="Times New Roman" w:cstheme="minorHAnsi"/>
          <w:sz w:val="24"/>
          <w:szCs w:val="24"/>
        </w:rPr>
        <w:t>Az Érintett személyes adatainak kezelésével kapcsolatban panaszt a Nemzeti Adatvédelmi és Információszabadság Hatóságnál (</w:t>
      </w:r>
      <w:r w:rsidRPr="00310C45">
        <w:rPr>
          <w:rStyle w:val="Kiemels-LightBlueChar"/>
          <w:b/>
        </w:rPr>
        <w:t>NAIH</w:t>
      </w:r>
      <w:r w:rsidRPr="00B20C7A">
        <w:rPr>
          <w:rFonts w:eastAsia="Times New Roman" w:cstheme="minorHAnsi"/>
          <w:color w:val="C00000"/>
          <w:sz w:val="24"/>
          <w:szCs w:val="24"/>
        </w:rPr>
        <w:t xml:space="preserve"> </w:t>
      </w:r>
      <w:r w:rsidRPr="00B20C7A">
        <w:rPr>
          <w:rFonts w:eastAsia="Times New Roman" w:cstheme="minorHAnsi"/>
          <w:sz w:val="24"/>
          <w:szCs w:val="24"/>
        </w:rPr>
        <w:t>- 1055 Budapest, Falk Miksa utca 9-11.; postacím: 1363 Budapest, Pf.: 9</w:t>
      </w:r>
      <w:proofErr w:type="gramStart"/>
      <w:r w:rsidRPr="00B20C7A">
        <w:rPr>
          <w:rFonts w:eastAsia="Times New Roman" w:cstheme="minorHAnsi"/>
          <w:sz w:val="24"/>
          <w:szCs w:val="24"/>
        </w:rPr>
        <w:t>.;</w:t>
      </w:r>
      <w:proofErr w:type="gramEnd"/>
      <w:r w:rsidRPr="00B20C7A">
        <w:rPr>
          <w:rFonts w:eastAsia="Times New Roman" w:cstheme="minorHAnsi"/>
          <w:sz w:val="24"/>
          <w:szCs w:val="24"/>
        </w:rPr>
        <w:t xml:space="preserve"> e-mail: </w:t>
      </w:r>
      <w:hyperlink r:id="rId16" w:history="1">
        <w:r w:rsidR="00310C45" w:rsidRPr="00FE079A">
          <w:rPr>
            <w:rStyle w:val="Hiperhivatkozs"/>
            <w:rFonts w:eastAsia="Times New Roman" w:cstheme="minorHAnsi"/>
            <w:sz w:val="24"/>
            <w:szCs w:val="24"/>
          </w:rPr>
          <w:t>ugyfelszolgalat@naih.hu</w:t>
        </w:r>
      </w:hyperlink>
      <w:r w:rsidR="00F873DD">
        <w:rPr>
          <w:rFonts w:eastAsia="Times New Roman" w:cstheme="minorHAnsi"/>
          <w:sz w:val="24"/>
          <w:szCs w:val="24"/>
        </w:rPr>
        <w:t>) tehet,</w:t>
      </w:r>
      <w:r w:rsidRPr="00B20C7A">
        <w:rPr>
          <w:rFonts w:eastAsia="Times New Roman" w:cstheme="minorHAnsi"/>
          <w:sz w:val="24"/>
          <w:szCs w:val="24"/>
        </w:rPr>
        <w:t xml:space="preserve"> illetve </w:t>
      </w:r>
      <w:r w:rsidRPr="00310C45">
        <w:rPr>
          <w:rStyle w:val="Kiemels-LightBlueChar"/>
          <w:b/>
        </w:rPr>
        <w:t>bírósághoz</w:t>
      </w:r>
      <w:r w:rsidRPr="00310C45">
        <w:rPr>
          <w:rFonts w:eastAsia="Times New Roman" w:cstheme="minorHAnsi"/>
          <w:b/>
          <w:color w:val="8D1C6B"/>
          <w:sz w:val="24"/>
          <w:szCs w:val="24"/>
        </w:rPr>
        <w:t xml:space="preserve"> is fordulhat</w:t>
      </w:r>
      <w:r w:rsidRPr="00B20C7A">
        <w:rPr>
          <w:rFonts w:eastAsia="Times New Roman" w:cstheme="minorHAnsi"/>
          <w:sz w:val="24"/>
          <w:szCs w:val="24"/>
        </w:rPr>
        <w:t xml:space="preserve"> a tartózkodási helye szerint illetékes törvényszéken.</w:t>
      </w:r>
    </w:p>
    <w:p w:rsidR="00F873DD" w:rsidRDefault="00F873DD" w:rsidP="00F873D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F873DD" w:rsidRDefault="00F873DD" w:rsidP="00F873D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</w:t>
      </w:r>
      <w:r w:rsidRPr="00F873DD">
        <w:rPr>
          <w:rFonts w:eastAsia="Times New Roman" w:cstheme="minorHAnsi"/>
          <w:sz w:val="24"/>
          <w:szCs w:val="24"/>
        </w:rPr>
        <w:t>z adatkezeléssel kapcsolatban Önt megillető jo</w:t>
      </w:r>
      <w:r>
        <w:rPr>
          <w:rFonts w:eastAsia="Times New Roman" w:cstheme="minorHAnsi"/>
          <w:sz w:val="24"/>
          <w:szCs w:val="24"/>
        </w:rPr>
        <w:t xml:space="preserve">gokról részletes </w:t>
      </w:r>
      <w:proofErr w:type="gramStart"/>
      <w:r>
        <w:rPr>
          <w:rFonts w:eastAsia="Times New Roman" w:cstheme="minorHAnsi"/>
          <w:sz w:val="24"/>
          <w:szCs w:val="24"/>
        </w:rPr>
        <w:t>információt</w:t>
      </w:r>
      <w:proofErr w:type="gramEnd"/>
      <w:r>
        <w:rPr>
          <w:rFonts w:eastAsia="Times New Roman" w:cstheme="minorHAnsi"/>
          <w:sz w:val="24"/>
          <w:szCs w:val="24"/>
        </w:rPr>
        <w:t xml:space="preserve"> a </w:t>
      </w:r>
      <w:r w:rsidRPr="00F873DD">
        <w:rPr>
          <w:rFonts w:eastAsia="Times New Roman" w:cstheme="minorHAnsi"/>
          <w:color w:val="8D1C6B"/>
          <w:sz w:val="24"/>
          <w:szCs w:val="24"/>
        </w:rPr>
        <w:t xml:space="preserve">Tájékoztatóban </w:t>
      </w:r>
      <w:r w:rsidRPr="00F873DD">
        <w:rPr>
          <w:rFonts w:eastAsia="Times New Roman" w:cstheme="minorHAnsi"/>
          <w:sz w:val="24"/>
          <w:szCs w:val="24"/>
        </w:rPr>
        <w:t>talál.</w:t>
      </w:r>
    </w:p>
    <w:p w:rsidR="002A6CAD" w:rsidRDefault="002A6CAD" w:rsidP="00F873D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2A6CAD" w:rsidRDefault="002A6CAD" w:rsidP="002A6CAD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F873DD" w:rsidRDefault="00F873DD" w:rsidP="00F873DD">
      <w:pPr>
        <w:pStyle w:val="Alcm"/>
        <w:numPr>
          <w:ilvl w:val="0"/>
          <w:numId w:val="18"/>
        </w:numPr>
        <w:spacing w:after="0"/>
        <w:ind w:left="284"/>
        <w:rPr>
          <w:rFonts w:eastAsia="Times New Roman"/>
          <w:b/>
          <w:color w:val="213768"/>
          <w:sz w:val="24"/>
          <w:szCs w:val="24"/>
          <w:lang w:eastAsia="hu-HU"/>
        </w:rPr>
      </w:pPr>
      <w:r w:rsidRPr="00F873DD">
        <w:rPr>
          <w:rFonts w:eastAsia="Times New Roman"/>
          <w:b/>
          <w:color w:val="213768"/>
          <w:sz w:val="24"/>
          <w:szCs w:val="24"/>
          <w:lang w:eastAsia="hu-HU"/>
        </w:rPr>
        <w:lastRenderedPageBreak/>
        <w:t>NYILATKOZAT</w:t>
      </w:r>
    </w:p>
    <w:p w:rsidR="00F873DD" w:rsidRDefault="00F873DD" w:rsidP="00F873DD">
      <w:pPr>
        <w:spacing w:before="0" w:after="0"/>
        <w:rPr>
          <w:lang w:eastAsia="hu-HU"/>
        </w:rPr>
      </w:pPr>
    </w:p>
    <w:p w:rsidR="002A6CAD" w:rsidRPr="002A6CAD" w:rsidRDefault="002A6CAD" w:rsidP="00F873DD">
      <w:pPr>
        <w:spacing w:before="0" w:after="0"/>
        <w:rPr>
          <w:sz w:val="24"/>
          <w:lang w:eastAsia="hu-HU"/>
        </w:rPr>
      </w:pPr>
      <w:r>
        <w:rPr>
          <w:sz w:val="24"/>
          <w:lang w:eastAsia="hu-HU"/>
        </w:rPr>
        <w:t>Alulírott,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9"/>
        <w:gridCol w:w="7627"/>
      </w:tblGrid>
      <w:tr w:rsidR="002A6CAD" w:rsidTr="002A6CAD">
        <w:tc>
          <w:tcPr>
            <w:tcW w:w="2122" w:type="dxa"/>
          </w:tcPr>
          <w:p w:rsidR="002A6CAD" w:rsidRDefault="002A6CAD" w:rsidP="002A6CAD">
            <w:pPr>
              <w:spacing w:before="0" w:after="0"/>
              <w:ind w:left="-105"/>
              <w:rPr>
                <w:rFonts w:cstheme="minorHAnsi"/>
                <w:sz w:val="24"/>
                <w:lang w:eastAsia="hu-HU"/>
              </w:rPr>
            </w:pPr>
            <w:r>
              <w:rPr>
                <w:rFonts w:cstheme="minorHAnsi"/>
                <w:sz w:val="24"/>
                <w:lang w:eastAsia="hu-HU"/>
              </w:rPr>
              <w:t>Név:</w:t>
            </w:r>
          </w:p>
        </w:tc>
        <w:tc>
          <w:tcPr>
            <w:tcW w:w="7614" w:type="dxa"/>
          </w:tcPr>
          <w:p w:rsidR="002A6CAD" w:rsidRDefault="002A6CAD" w:rsidP="00F873DD">
            <w:pPr>
              <w:spacing w:before="0" w:after="0"/>
              <w:rPr>
                <w:rFonts w:cstheme="minorHAnsi"/>
                <w:sz w:val="24"/>
                <w:lang w:eastAsia="hu-HU"/>
              </w:rPr>
            </w:pPr>
            <w:r>
              <w:rPr>
                <w:rFonts w:cstheme="minorHAnsi"/>
                <w:sz w:val="24"/>
                <w:lang w:eastAsia="hu-HU"/>
              </w:rPr>
              <w:t>______________________________________________________________</w:t>
            </w:r>
          </w:p>
        </w:tc>
      </w:tr>
      <w:tr w:rsidR="002A6CAD" w:rsidTr="002A6CAD">
        <w:tc>
          <w:tcPr>
            <w:tcW w:w="2122" w:type="dxa"/>
          </w:tcPr>
          <w:p w:rsidR="002A6CAD" w:rsidRDefault="002A6CAD" w:rsidP="002A6CAD">
            <w:pPr>
              <w:spacing w:before="0" w:after="0"/>
              <w:ind w:left="-105"/>
              <w:rPr>
                <w:rFonts w:cstheme="minorHAnsi"/>
                <w:sz w:val="24"/>
                <w:lang w:eastAsia="hu-HU"/>
              </w:rPr>
            </w:pPr>
            <w:r>
              <w:rPr>
                <w:rFonts w:cstheme="minorHAnsi"/>
                <w:sz w:val="24"/>
                <w:lang w:eastAsia="hu-HU"/>
              </w:rPr>
              <w:t>Születési hely, idő:</w:t>
            </w:r>
          </w:p>
        </w:tc>
        <w:tc>
          <w:tcPr>
            <w:tcW w:w="7614" w:type="dxa"/>
          </w:tcPr>
          <w:p w:rsidR="002A6CAD" w:rsidRDefault="002A6CAD" w:rsidP="00F873DD">
            <w:pPr>
              <w:spacing w:before="0" w:after="0"/>
              <w:rPr>
                <w:rFonts w:cstheme="minorHAnsi"/>
                <w:sz w:val="24"/>
                <w:lang w:eastAsia="hu-HU"/>
              </w:rPr>
            </w:pPr>
            <w:r>
              <w:rPr>
                <w:rFonts w:cstheme="minorHAnsi"/>
                <w:sz w:val="24"/>
                <w:lang w:eastAsia="hu-HU"/>
              </w:rPr>
              <w:t>______________________________________________________________</w:t>
            </w:r>
          </w:p>
        </w:tc>
      </w:tr>
    </w:tbl>
    <w:p w:rsidR="00EE52F1" w:rsidRPr="00F873DD" w:rsidRDefault="00EE52F1" w:rsidP="00F873DD">
      <w:pPr>
        <w:spacing w:before="0" w:after="0"/>
        <w:rPr>
          <w:rFonts w:cstheme="minorHAnsi"/>
          <w:sz w:val="24"/>
          <w:lang w:eastAsia="hu-HU"/>
        </w:rPr>
      </w:pPr>
    </w:p>
    <w:p w:rsidR="00F873DD" w:rsidRDefault="00F873DD" w:rsidP="00F873DD">
      <w:pPr>
        <w:spacing w:before="0" w:after="0"/>
        <w:rPr>
          <w:rFonts w:cstheme="minorHAnsi"/>
          <w:sz w:val="24"/>
          <w:lang w:eastAsia="hu-HU"/>
        </w:rPr>
      </w:pPr>
      <w:r w:rsidRPr="00F873DD">
        <w:rPr>
          <w:rFonts w:cstheme="minorHAnsi"/>
          <w:sz w:val="24"/>
          <w:lang w:eastAsia="hu-HU"/>
        </w:rPr>
        <w:t xml:space="preserve">jelen </w:t>
      </w:r>
      <w:proofErr w:type="gramStart"/>
      <w:r w:rsidRPr="00F873DD">
        <w:rPr>
          <w:rFonts w:cstheme="minorHAnsi"/>
          <w:sz w:val="24"/>
          <w:lang w:eastAsia="hu-HU"/>
        </w:rPr>
        <w:t>dokumentum</w:t>
      </w:r>
      <w:proofErr w:type="gramEnd"/>
      <w:r w:rsidRPr="00F873DD">
        <w:rPr>
          <w:rFonts w:cstheme="minorHAnsi"/>
          <w:sz w:val="24"/>
          <w:lang w:eastAsia="hu-HU"/>
        </w:rPr>
        <w:t xml:space="preserve"> aláírásával kijelentem, hogy a jelen tájékoztatóban foglaltakat megér</w:t>
      </w:r>
      <w:r w:rsidR="002A6CAD">
        <w:rPr>
          <w:rFonts w:cstheme="minorHAnsi"/>
          <w:sz w:val="24"/>
          <w:lang w:eastAsia="hu-HU"/>
        </w:rPr>
        <w:t xml:space="preserve">tettem, és nyilatkozom, hogy a </w:t>
      </w:r>
      <w:r w:rsidRPr="002A6CAD">
        <w:rPr>
          <w:rFonts w:cstheme="minorHAnsi"/>
          <w:color w:val="8D1C6B"/>
          <w:sz w:val="24"/>
          <w:lang w:eastAsia="hu-HU"/>
        </w:rPr>
        <w:t>Tájékoztatót</w:t>
      </w:r>
      <w:r w:rsidRPr="00F873DD">
        <w:rPr>
          <w:rFonts w:cstheme="minorHAnsi"/>
          <w:sz w:val="24"/>
          <w:lang w:eastAsia="hu-HU"/>
        </w:rPr>
        <w:t xml:space="preserve"> az alábbi módon kívánom megismerni (kérjük megjelölni a megfelelőt).</w:t>
      </w:r>
    </w:p>
    <w:p w:rsidR="00EE52F1" w:rsidRPr="00F873DD" w:rsidRDefault="00EE52F1" w:rsidP="00F873DD">
      <w:pPr>
        <w:spacing w:before="0" w:after="0"/>
        <w:rPr>
          <w:rFonts w:cstheme="minorHAnsi"/>
          <w:sz w:val="24"/>
          <w:lang w:eastAsia="hu-HU"/>
        </w:rPr>
      </w:pPr>
    </w:p>
    <w:p w:rsidR="00F873DD" w:rsidRPr="00F873DD" w:rsidRDefault="00F873DD" w:rsidP="00F873DD">
      <w:pPr>
        <w:spacing w:before="0" w:after="0"/>
        <w:rPr>
          <w:rFonts w:cstheme="minorHAnsi"/>
          <w:sz w:val="24"/>
          <w:lang w:eastAsia="hu-HU"/>
        </w:rPr>
      </w:pPr>
      <w:r w:rsidRPr="00F873DD">
        <w:rPr>
          <w:rFonts w:ascii="Segoe UI Symbol" w:hAnsi="Segoe UI Symbol" w:cs="Segoe UI Symbol"/>
          <w:sz w:val="24"/>
          <w:lang w:eastAsia="hu-HU"/>
        </w:rPr>
        <w:t>☐</w:t>
      </w:r>
      <w:r w:rsidR="00EE52F1">
        <w:rPr>
          <w:rFonts w:ascii="Segoe UI Symbol" w:hAnsi="Segoe UI Symbol" w:cs="Segoe UI Symbol"/>
          <w:sz w:val="24"/>
          <w:lang w:eastAsia="hu-HU"/>
        </w:rPr>
        <w:t xml:space="preserve"> </w:t>
      </w:r>
      <w:proofErr w:type="gramStart"/>
      <w:r w:rsidRPr="00F873DD">
        <w:rPr>
          <w:rFonts w:cstheme="minorHAnsi"/>
          <w:sz w:val="24"/>
          <w:lang w:eastAsia="hu-HU"/>
        </w:rPr>
        <w:t>a</w:t>
      </w:r>
      <w:r w:rsidR="00EE52F1">
        <w:rPr>
          <w:rFonts w:cstheme="minorHAnsi"/>
          <w:sz w:val="24"/>
          <w:lang w:eastAsia="hu-HU"/>
        </w:rPr>
        <w:t>z</w:t>
      </w:r>
      <w:proofErr w:type="gramEnd"/>
      <w:r w:rsidRPr="00F873DD">
        <w:rPr>
          <w:rFonts w:cstheme="minorHAnsi"/>
          <w:sz w:val="24"/>
          <w:lang w:eastAsia="hu-HU"/>
        </w:rPr>
        <w:t xml:space="preserve"> </w:t>
      </w:r>
      <w:hyperlink r:id="rId17" w:history="1">
        <w:r w:rsidR="00EE52F1" w:rsidRPr="00EE52F1">
          <w:rPr>
            <w:rStyle w:val="Hiperhivatkozs"/>
            <w:rFonts w:cstheme="minorHAnsi"/>
            <w:sz w:val="24"/>
            <w:lang w:eastAsia="hu-HU"/>
          </w:rPr>
          <w:t>mbhbank.hu</w:t>
        </w:r>
      </w:hyperlink>
      <w:r w:rsidR="00EE52F1">
        <w:rPr>
          <w:rFonts w:cstheme="minorHAnsi"/>
          <w:sz w:val="24"/>
          <w:lang w:eastAsia="hu-HU"/>
        </w:rPr>
        <w:t xml:space="preserve"> </w:t>
      </w:r>
      <w:r w:rsidRPr="00F873DD">
        <w:rPr>
          <w:rFonts w:cstheme="minorHAnsi"/>
          <w:sz w:val="24"/>
          <w:lang w:eastAsia="hu-HU"/>
        </w:rPr>
        <w:t xml:space="preserve">weboldalon elhelyezett </w:t>
      </w:r>
      <w:r w:rsidR="004B436C">
        <w:rPr>
          <w:rFonts w:cstheme="minorHAnsi"/>
          <w:sz w:val="24"/>
          <w:szCs w:val="24"/>
        </w:rPr>
        <w:t>BABAVÁRÓ KÖLCSÖN TÁJÉKOZTATÓT</w:t>
      </w:r>
      <w:r w:rsidRPr="00F873DD">
        <w:rPr>
          <w:rFonts w:cstheme="minorHAnsi"/>
          <w:sz w:val="24"/>
          <w:lang w:eastAsia="hu-HU"/>
        </w:rPr>
        <w:t xml:space="preserve"> tekintem meg;</w:t>
      </w:r>
    </w:p>
    <w:p w:rsidR="00F873DD" w:rsidRPr="00F873DD" w:rsidRDefault="00F873DD" w:rsidP="00F873DD">
      <w:pPr>
        <w:spacing w:before="0" w:after="0"/>
        <w:rPr>
          <w:rFonts w:cstheme="minorHAnsi"/>
          <w:sz w:val="24"/>
          <w:lang w:eastAsia="hu-HU"/>
        </w:rPr>
      </w:pPr>
      <w:r w:rsidRPr="00F873DD">
        <w:rPr>
          <w:rFonts w:ascii="Segoe UI Symbol" w:hAnsi="Segoe UI Symbol" w:cs="Segoe UI Symbol"/>
          <w:sz w:val="24"/>
          <w:lang w:eastAsia="hu-HU"/>
        </w:rPr>
        <w:t>☐</w:t>
      </w:r>
      <w:r w:rsidR="00EE52F1">
        <w:rPr>
          <w:rFonts w:ascii="Segoe UI Symbol" w:hAnsi="Segoe UI Symbol" w:cs="Segoe UI Symbol"/>
          <w:sz w:val="24"/>
          <w:lang w:eastAsia="hu-HU"/>
        </w:rPr>
        <w:t xml:space="preserve"> </w:t>
      </w:r>
      <w:proofErr w:type="gramStart"/>
      <w:r w:rsidRPr="00F873DD">
        <w:rPr>
          <w:rFonts w:cstheme="minorHAnsi"/>
          <w:sz w:val="24"/>
          <w:lang w:eastAsia="hu-HU"/>
        </w:rPr>
        <w:t>bocsássák</w:t>
      </w:r>
      <w:proofErr w:type="gramEnd"/>
      <w:r w:rsidRPr="00F873DD">
        <w:rPr>
          <w:rFonts w:cstheme="minorHAnsi"/>
          <w:sz w:val="24"/>
          <w:lang w:eastAsia="hu-HU"/>
        </w:rPr>
        <w:t xml:space="preserve"> rendelkezésemre a</w:t>
      </w:r>
      <w:r w:rsidR="004B436C">
        <w:rPr>
          <w:rFonts w:cstheme="minorHAnsi"/>
          <w:sz w:val="24"/>
          <w:lang w:eastAsia="hu-HU"/>
        </w:rPr>
        <w:t xml:space="preserve"> </w:t>
      </w:r>
      <w:r w:rsidR="004B436C">
        <w:rPr>
          <w:rFonts w:cstheme="minorHAnsi"/>
          <w:sz w:val="24"/>
          <w:szCs w:val="24"/>
        </w:rPr>
        <w:t>BABAVÁRÓ KÖLCSÖN TÁJÉKOZTATÓ</w:t>
      </w:r>
      <w:r w:rsidRPr="00F873DD">
        <w:rPr>
          <w:rFonts w:cstheme="minorHAnsi"/>
          <w:sz w:val="24"/>
          <w:lang w:eastAsia="hu-HU"/>
        </w:rPr>
        <w:t xml:space="preserve"> egy példányát. </w:t>
      </w:r>
    </w:p>
    <w:p w:rsidR="00F873DD" w:rsidRPr="00F873DD" w:rsidRDefault="00F873DD" w:rsidP="00F873DD">
      <w:pPr>
        <w:spacing w:before="0" w:after="0"/>
        <w:rPr>
          <w:rFonts w:cstheme="minorHAnsi"/>
          <w:sz w:val="24"/>
          <w:lang w:eastAsia="hu-HU"/>
        </w:rPr>
      </w:pPr>
    </w:p>
    <w:p w:rsidR="00F873DD" w:rsidRPr="00F873DD" w:rsidRDefault="00F873DD" w:rsidP="00F873DD">
      <w:pPr>
        <w:spacing w:before="0" w:after="0"/>
        <w:rPr>
          <w:rFonts w:cstheme="minorHAnsi"/>
          <w:sz w:val="24"/>
          <w:lang w:eastAsia="hu-HU"/>
        </w:rPr>
      </w:pPr>
      <w:r w:rsidRPr="00F873DD">
        <w:rPr>
          <w:rFonts w:cstheme="minorHAnsi"/>
          <w:sz w:val="24"/>
          <w:lang w:eastAsia="hu-HU"/>
        </w:rPr>
        <w:t xml:space="preserve">Jelen nyilatkozat aláírásával elismerem, hogy adatkezelő a kérésemnek eleget tett, </w:t>
      </w:r>
      <w:r w:rsidR="002A6CAD">
        <w:rPr>
          <w:rFonts w:cstheme="minorHAnsi"/>
          <w:sz w:val="24"/>
          <w:lang w:eastAsia="hu-HU"/>
        </w:rPr>
        <w:t>a</w:t>
      </w:r>
      <w:r w:rsidRPr="00F873DD">
        <w:rPr>
          <w:rFonts w:cstheme="minorHAnsi"/>
          <w:sz w:val="24"/>
          <w:lang w:eastAsia="hu-HU"/>
        </w:rPr>
        <w:t xml:space="preserve"> </w:t>
      </w:r>
      <w:r w:rsidRPr="002A6CAD">
        <w:rPr>
          <w:rFonts w:cstheme="minorHAnsi"/>
          <w:color w:val="8D1C6B"/>
          <w:sz w:val="24"/>
          <w:lang w:eastAsia="hu-HU"/>
        </w:rPr>
        <w:t xml:space="preserve">Tájékoztató </w:t>
      </w:r>
      <w:r w:rsidRPr="00F873DD">
        <w:rPr>
          <w:rFonts w:cstheme="minorHAnsi"/>
          <w:sz w:val="24"/>
          <w:lang w:eastAsia="hu-HU"/>
        </w:rPr>
        <w:t xml:space="preserve">egy példányát megkaptam. </w:t>
      </w:r>
    </w:p>
    <w:p w:rsidR="00F873DD" w:rsidRDefault="00F873DD" w:rsidP="00F873DD">
      <w:pPr>
        <w:spacing w:before="0" w:after="0"/>
        <w:rPr>
          <w:rFonts w:cstheme="minorHAnsi"/>
          <w:sz w:val="24"/>
          <w:lang w:eastAsia="hu-HU"/>
        </w:rPr>
      </w:pPr>
    </w:p>
    <w:p w:rsidR="002A6CAD" w:rsidRDefault="002A6CAD" w:rsidP="00F873DD">
      <w:pPr>
        <w:spacing w:before="0" w:after="0"/>
        <w:rPr>
          <w:rFonts w:cstheme="minorHAnsi"/>
          <w:sz w:val="24"/>
          <w:lang w:eastAsia="hu-HU"/>
        </w:rPr>
      </w:pPr>
    </w:p>
    <w:p w:rsidR="002A6CAD" w:rsidRDefault="002A6CAD" w:rsidP="00F873DD">
      <w:pPr>
        <w:spacing w:before="0" w:after="0"/>
        <w:rPr>
          <w:rFonts w:cstheme="minorHAnsi"/>
          <w:sz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2A6CAD" w:rsidTr="002A6CAD">
        <w:tc>
          <w:tcPr>
            <w:tcW w:w="4868" w:type="dxa"/>
          </w:tcPr>
          <w:p w:rsidR="002A6CAD" w:rsidRDefault="002A6CAD" w:rsidP="00F873DD">
            <w:pPr>
              <w:spacing w:before="0" w:after="0"/>
              <w:rPr>
                <w:rFonts w:cstheme="minorHAnsi"/>
                <w:sz w:val="24"/>
                <w:lang w:eastAsia="hu-HU"/>
              </w:rPr>
            </w:pPr>
            <w:r>
              <w:rPr>
                <w:rFonts w:cstheme="minorHAnsi"/>
                <w:sz w:val="24"/>
                <w:lang w:eastAsia="hu-HU"/>
              </w:rPr>
              <w:t>Kelt</w:t>
            </w:r>
            <w:proofErr w:type="gramStart"/>
            <w:r>
              <w:rPr>
                <w:rFonts w:cstheme="minorHAnsi"/>
                <w:sz w:val="24"/>
                <w:lang w:eastAsia="hu-HU"/>
              </w:rPr>
              <w:t>: …</w:t>
            </w:r>
            <w:proofErr w:type="gramEnd"/>
            <w:r>
              <w:rPr>
                <w:rFonts w:cstheme="minorHAnsi"/>
                <w:sz w:val="24"/>
                <w:lang w:eastAsia="hu-HU"/>
              </w:rPr>
              <w:t>………………………</w:t>
            </w:r>
          </w:p>
        </w:tc>
        <w:tc>
          <w:tcPr>
            <w:tcW w:w="4868" w:type="dxa"/>
          </w:tcPr>
          <w:p w:rsidR="002A6CAD" w:rsidRDefault="002A6CAD" w:rsidP="00F873DD">
            <w:pPr>
              <w:spacing w:before="0" w:after="0"/>
              <w:rPr>
                <w:rFonts w:cstheme="minorHAnsi"/>
                <w:sz w:val="24"/>
                <w:lang w:eastAsia="hu-HU"/>
              </w:rPr>
            </w:pPr>
            <w:r>
              <w:rPr>
                <w:rFonts w:cstheme="minorHAnsi"/>
                <w:sz w:val="24"/>
                <w:lang w:eastAsia="hu-HU"/>
              </w:rPr>
              <w:t>…………………………………………………………………………</w:t>
            </w:r>
          </w:p>
        </w:tc>
      </w:tr>
      <w:tr w:rsidR="002A6CAD" w:rsidTr="002A6CAD">
        <w:tc>
          <w:tcPr>
            <w:tcW w:w="4868" w:type="dxa"/>
          </w:tcPr>
          <w:p w:rsidR="002A6CAD" w:rsidRDefault="002A6CAD" w:rsidP="00F873DD">
            <w:pPr>
              <w:spacing w:before="0" w:after="0"/>
              <w:rPr>
                <w:rFonts w:cstheme="minorHAnsi"/>
                <w:sz w:val="24"/>
                <w:lang w:eastAsia="hu-HU"/>
              </w:rPr>
            </w:pPr>
          </w:p>
        </w:tc>
        <w:tc>
          <w:tcPr>
            <w:tcW w:w="4868" w:type="dxa"/>
          </w:tcPr>
          <w:p w:rsidR="002A6CAD" w:rsidRDefault="002A6CAD" w:rsidP="002A6CAD">
            <w:pPr>
              <w:spacing w:before="0" w:after="0"/>
              <w:jc w:val="center"/>
              <w:rPr>
                <w:rFonts w:cstheme="minorHAnsi"/>
                <w:sz w:val="24"/>
                <w:lang w:eastAsia="hu-HU"/>
              </w:rPr>
            </w:pPr>
            <w:r>
              <w:rPr>
                <w:rFonts w:cstheme="minorHAnsi"/>
                <w:sz w:val="24"/>
                <w:lang w:eastAsia="hu-HU"/>
              </w:rPr>
              <w:t>Aláírás</w:t>
            </w:r>
          </w:p>
        </w:tc>
      </w:tr>
    </w:tbl>
    <w:p w:rsidR="00EE52F1" w:rsidRDefault="00EE52F1" w:rsidP="00F873DD">
      <w:pPr>
        <w:spacing w:before="0" w:after="0"/>
        <w:rPr>
          <w:rFonts w:cstheme="minorHAnsi"/>
          <w:sz w:val="24"/>
          <w:lang w:eastAsia="hu-HU"/>
        </w:rPr>
      </w:pPr>
    </w:p>
    <w:sectPr w:rsidR="00EE52F1" w:rsidSect="00F873DD">
      <w:headerReference w:type="default" r:id="rId18"/>
      <w:footerReference w:type="even" r:id="rId19"/>
      <w:footerReference w:type="default" r:id="rId20"/>
      <w:pgSz w:w="11906" w:h="16838"/>
      <w:pgMar w:top="1440" w:right="1080" w:bottom="1440" w:left="1080" w:header="48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21B" w:rsidRDefault="002C721B" w:rsidP="000539A5">
      <w:r>
        <w:separator/>
      </w:r>
    </w:p>
  </w:endnote>
  <w:endnote w:type="continuationSeparator" w:id="0">
    <w:p w:rsidR="002C721B" w:rsidRDefault="002C721B" w:rsidP="0005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Oldalszm"/>
      </w:rPr>
      <w:id w:val="949128136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:rsidR="00FA7507" w:rsidRDefault="00FA7507" w:rsidP="001467A7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:rsidR="00FA7507" w:rsidRDefault="00FA7507" w:rsidP="00FA750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Oldalszm"/>
        <w:b/>
        <w:bCs/>
      </w:rPr>
      <w:id w:val="-298389029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:rsidR="00FA7507" w:rsidRPr="00DA6892" w:rsidRDefault="00FA7507" w:rsidP="001467A7">
        <w:pPr>
          <w:pStyle w:val="llb"/>
          <w:framePr w:wrap="none" w:vAnchor="text" w:hAnchor="margin" w:xAlign="right" w:y="1"/>
          <w:rPr>
            <w:rStyle w:val="Oldalszm"/>
            <w:b/>
            <w:bCs/>
          </w:rPr>
        </w:pPr>
        <w:r w:rsidRPr="00DA6892">
          <w:rPr>
            <w:rStyle w:val="Oldalszm"/>
            <w:b/>
            <w:bCs/>
          </w:rPr>
          <w:fldChar w:fldCharType="begin"/>
        </w:r>
        <w:r w:rsidRPr="00DA6892">
          <w:rPr>
            <w:rStyle w:val="Oldalszm"/>
            <w:b/>
            <w:bCs/>
          </w:rPr>
          <w:instrText xml:space="preserve"> PAGE </w:instrText>
        </w:r>
        <w:r w:rsidRPr="00DA6892">
          <w:rPr>
            <w:rStyle w:val="Oldalszm"/>
            <w:b/>
            <w:bCs/>
          </w:rPr>
          <w:fldChar w:fldCharType="separate"/>
        </w:r>
        <w:r w:rsidR="00432A56">
          <w:rPr>
            <w:rStyle w:val="Oldalszm"/>
            <w:b/>
            <w:bCs/>
            <w:noProof/>
          </w:rPr>
          <w:t>3</w:t>
        </w:r>
        <w:r w:rsidRPr="00DA6892">
          <w:rPr>
            <w:rStyle w:val="Oldalszm"/>
            <w:b/>
            <w:bCs/>
          </w:rPr>
          <w:fldChar w:fldCharType="end"/>
        </w:r>
      </w:p>
    </w:sdtContent>
  </w:sdt>
  <w:p w:rsidR="00FA7507" w:rsidRDefault="00FA7507" w:rsidP="00FA750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21B" w:rsidRDefault="002C721B" w:rsidP="000539A5">
      <w:r>
        <w:separator/>
      </w:r>
    </w:p>
  </w:footnote>
  <w:footnote w:type="continuationSeparator" w:id="0">
    <w:p w:rsidR="002C721B" w:rsidRDefault="002C721B" w:rsidP="00053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27F" w:rsidRPr="00EA466E" w:rsidRDefault="006A012A" w:rsidP="00EA466E">
    <w:r>
      <w:rPr>
        <w:noProof/>
        <w:lang w:eastAsia="hu-HU"/>
      </w:rPr>
      <w:drawing>
        <wp:inline distT="0" distB="0" distL="0" distR="0" wp14:anchorId="237DAD58" wp14:editId="276FD03A">
          <wp:extent cx="1171575" cy="231874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82" cy="236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798C"/>
    <w:multiLevelType w:val="hybridMultilevel"/>
    <w:tmpl w:val="73E23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70CFD"/>
    <w:multiLevelType w:val="hybridMultilevel"/>
    <w:tmpl w:val="F78C68D4"/>
    <w:lvl w:ilvl="0" w:tplc="563E0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4621E"/>
    <w:multiLevelType w:val="hybridMultilevel"/>
    <w:tmpl w:val="B4268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F76"/>
    <w:multiLevelType w:val="hybridMultilevel"/>
    <w:tmpl w:val="351CFB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B6D7B"/>
    <w:multiLevelType w:val="hybridMultilevel"/>
    <w:tmpl w:val="C818F5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26A45"/>
    <w:multiLevelType w:val="hybridMultilevel"/>
    <w:tmpl w:val="928A47BC"/>
    <w:lvl w:ilvl="0" w:tplc="C7E08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BAC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D07A4"/>
    <w:multiLevelType w:val="multilevel"/>
    <w:tmpl w:val="0809001D"/>
    <w:styleLink w:val="Felsorols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ABAC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46F3894"/>
    <w:multiLevelType w:val="multilevel"/>
    <w:tmpl w:val="8DA21182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5ABAC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C1DCA"/>
    <w:multiLevelType w:val="hybridMultilevel"/>
    <w:tmpl w:val="49F6C1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64327"/>
    <w:multiLevelType w:val="hybridMultilevel"/>
    <w:tmpl w:val="479A3008"/>
    <w:lvl w:ilvl="0" w:tplc="26E8E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8D1C6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E0D6C"/>
    <w:multiLevelType w:val="hybridMultilevel"/>
    <w:tmpl w:val="D6261296"/>
    <w:lvl w:ilvl="0" w:tplc="3ED0273C">
      <w:start w:val="1"/>
      <w:numFmt w:val="bullet"/>
      <w:pStyle w:val="Felsorols2"/>
      <w:lvlText w:val=""/>
      <w:lvlJc w:val="left"/>
      <w:pPr>
        <w:ind w:left="720" w:hanging="360"/>
      </w:pPr>
      <w:rPr>
        <w:rFonts w:ascii="Symbol" w:hAnsi="Symbol" w:hint="default"/>
        <w:color w:val="8D1C6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66BF0"/>
    <w:multiLevelType w:val="hybridMultilevel"/>
    <w:tmpl w:val="0534D7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8D1C6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1280A"/>
    <w:multiLevelType w:val="hybridMultilevel"/>
    <w:tmpl w:val="6DE6A65C"/>
    <w:lvl w:ilvl="0" w:tplc="040E0017">
      <w:start w:val="1"/>
      <w:numFmt w:val="lowerLetter"/>
      <w:lvlText w:val="%1)"/>
      <w:lvlJc w:val="left"/>
      <w:pPr>
        <w:ind w:left="5889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3" w15:restartNumberingAfterBreak="0">
    <w:nsid w:val="5B231A77"/>
    <w:multiLevelType w:val="hybridMultilevel"/>
    <w:tmpl w:val="552E40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344EC"/>
    <w:multiLevelType w:val="hybridMultilevel"/>
    <w:tmpl w:val="C42C6D24"/>
    <w:lvl w:ilvl="0" w:tplc="9CA4E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1C6B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F6A1A"/>
    <w:multiLevelType w:val="multilevel"/>
    <w:tmpl w:val="8C180BE2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BAC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27DF1"/>
    <w:multiLevelType w:val="hybridMultilevel"/>
    <w:tmpl w:val="C21C32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1446D"/>
    <w:multiLevelType w:val="hybridMultilevel"/>
    <w:tmpl w:val="D2F6A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7"/>
  </w:num>
  <w:num w:numId="4">
    <w:abstractNumId w:val="0"/>
  </w:num>
  <w:num w:numId="5">
    <w:abstractNumId w:val="5"/>
  </w:num>
  <w:num w:numId="6">
    <w:abstractNumId w:val="10"/>
  </w:num>
  <w:num w:numId="7">
    <w:abstractNumId w:val="15"/>
  </w:num>
  <w:num w:numId="8">
    <w:abstractNumId w:val="9"/>
  </w:num>
  <w:num w:numId="9">
    <w:abstractNumId w:val="7"/>
  </w:num>
  <w:num w:numId="10">
    <w:abstractNumId w:val="4"/>
  </w:num>
  <w:num w:numId="11">
    <w:abstractNumId w:val="3"/>
  </w:num>
  <w:num w:numId="12">
    <w:abstractNumId w:val="11"/>
  </w:num>
  <w:num w:numId="13">
    <w:abstractNumId w:val="14"/>
  </w:num>
  <w:num w:numId="14">
    <w:abstractNumId w:val="8"/>
  </w:num>
  <w:num w:numId="15">
    <w:abstractNumId w:val="1"/>
  </w:num>
  <w:num w:numId="16">
    <w:abstractNumId w:val="12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1B"/>
    <w:rsid w:val="00004105"/>
    <w:rsid w:val="00016C79"/>
    <w:rsid w:val="000230F9"/>
    <w:rsid w:val="000539A5"/>
    <w:rsid w:val="00085830"/>
    <w:rsid w:val="000B044E"/>
    <w:rsid w:val="000D7840"/>
    <w:rsid w:val="000F3163"/>
    <w:rsid w:val="00103C65"/>
    <w:rsid w:val="00115C5E"/>
    <w:rsid w:val="00120754"/>
    <w:rsid w:val="00143E23"/>
    <w:rsid w:val="0015541C"/>
    <w:rsid w:val="001559C8"/>
    <w:rsid w:val="00195E7D"/>
    <w:rsid w:val="001A3756"/>
    <w:rsid w:val="001B0A0B"/>
    <w:rsid w:val="001C7669"/>
    <w:rsid w:val="0021446E"/>
    <w:rsid w:val="0023483A"/>
    <w:rsid w:val="00266D49"/>
    <w:rsid w:val="00280F8B"/>
    <w:rsid w:val="002A6CAD"/>
    <w:rsid w:val="002C721B"/>
    <w:rsid w:val="002F0D00"/>
    <w:rsid w:val="00310C45"/>
    <w:rsid w:val="003559D9"/>
    <w:rsid w:val="00360F68"/>
    <w:rsid w:val="00370D39"/>
    <w:rsid w:val="00383B1F"/>
    <w:rsid w:val="003A4C51"/>
    <w:rsid w:val="003A5BEB"/>
    <w:rsid w:val="003C1A24"/>
    <w:rsid w:val="003E36D1"/>
    <w:rsid w:val="00432A56"/>
    <w:rsid w:val="0044612B"/>
    <w:rsid w:val="00495034"/>
    <w:rsid w:val="004B4172"/>
    <w:rsid w:val="004B436C"/>
    <w:rsid w:val="004E39FC"/>
    <w:rsid w:val="005070A1"/>
    <w:rsid w:val="00513DB7"/>
    <w:rsid w:val="005326C5"/>
    <w:rsid w:val="00535D2D"/>
    <w:rsid w:val="005A0528"/>
    <w:rsid w:val="005B3E5C"/>
    <w:rsid w:val="005C254B"/>
    <w:rsid w:val="005C4787"/>
    <w:rsid w:val="005C72E1"/>
    <w:rsid w:val="005D29B1"/>
    <w:rsid w:val="00605F28"/>
    <w:rsid w:val="00606084"/>
    <w:rsid w:val="00623759"/>
    <w:rsid w:val="0063040F"/>
    <w:rsid w:val="006615EB"/>
    <w:rsid w:val="00672B5D"/>
    <w:rsid w:val="006743AF"/>
    <w:rsid w:val="006816A0"/>
    <w:rsid w:val="006A012A"/>
    <w:rsid w:val="006A1DF1"/>
    <w:rsid w:val="006E19AE"/>
    <w:rsid w:val="006F427F"/>
    <w:rsid w:val="00754B42"/>
    <w:rsid w:val="00756F72"/>
    <w:rsid w:val="00773E71"/>
    <w:rsid w:val="007A7DC4"/>
    <w:rsid w:val="007C27D5"/>
    <w:rsid w:val="00806AAC"/>
    <w:rsid w:val="0083093B"/>
    <w:rsid w:val="00832EE1"/>
    <w:rsid w:val="00840134"/>
    <w:rsid w:val="00853B24"/>
    <w:rsid w:val="00874E19"/>
    <w:rsid w:val="00880D54"/>
    <w:rsid w:val="008A704F"/>
    <w:rsid w:val="008D4C0E"/>
    <w:rsid w:val="0094432E"/>
    <w:rsid w:val="0094461C"/>
    <w:rsid w:val="00950421"/>
    <w:rsid w:val="00962BB2"/>
    <w:rsid w:val="0098003B"/>
    <w:rsid w:val="00982868"/>
    <w:rsid w:val="00995A8B"/>
    <w:rsid w:val="009A7CD5"/>
    <w:rsid w:val="009B7A9C"/>
    <w:rsid w:val="009C1094"/>
    <w:rsid w:val="009E5329"/>
    <w:rsid w:val="00A715A5"/>
    <w:rsid w:val="00AF7EEB"/>
    <w:rsid w:val="00B07312"/>
    <w:rsid w:val="00B137B0"/>
    <w:rsid w:val="00B20C7A"/>
    <w:rsid w:val="00B211A3"/>
    <w:rsid w:val="00B34AB3"/>
    <w:rsid w:val="00BD7A78"/>
    <w:rsid w:val="00BD7C4E"/>
    <w:rsid w:val="00C05CA9"/>
    <w:rsid w:val="00C1081A"/>
    <w:rsid w:val="00C17D24"/>
    <w:rsid w:val="00C65624"/>
    <w:rsid w:val="00C664F2"/>
    <w:rsid w:val="00CB57AF"/>
    <w:rsid w:val="00CC75F1"/>
    <w:rsid w:val="00D32655"/>
    <w:rsid w:val="00D60EB4"/>
    <w:rsid w:val="00D72BF6"/>
    <w:rsid w:val="00D930EB"/>
    <w:rsid w:val="00DA6892"/>
    <w:rsid w:val="00DB3EDE"/>
    <w:rsid w:val="00E27D52"/>
    <w:rsid w:val="00E61825"/>
    <w:rsid w:val="00E738EE"/>
    <w:rsid w:val="00E74F38"/>
    <w:rsid w:val="00E76593"/>
    <w:rsid w:val="00EA466E"/>
    <w:rsid w:val="00EE2A57"/>
    <w:rsid w:val="00EE52F1"/>
    <w:rsid w:val="00F247BF"/>
    <w:rsid w:val="00F26B02"/>
    <w:rsid w:val="00F62931"/>
    <w:rsid w:val="00F63823"/>
    <w:rsid w:val="00F873DD"/>
    <w:rsid w:val="00F9323D"/>
    <w:rsid w:val="00FA7507"/>
    <w:rsid w:val="00FD5FF6"/>
    <w:rsid w:val="00FE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6B368F2D-35E1-4549-A916-35A5A617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743AF"/>
  </w:style>
  <w:style w:type="paragraph" w:styleId="Cmsor1">
    <w:name w:val="heading 1"/>
    <w:basedOn w:val="Norml"/>
    <w:next w:val="Norml"/>
    <w:link w:val="Cmsor1Char"/>
    <w:uiPriority w:val="9"/>
    <w:qFormat/>
    <w:rsid w:val="006743AF"/>
    <w:pPr>
      <w:pBdr>
        <w:top w:val="single" w:sz="24" w:space="0" w:color="5ABAC4" w:themeColor="accent1"/>
        <w:left w:val="single" w:sz="24" w:space="0" w:color="5ABAC4" w:themeColor="accent1"/>
        <w:bottom w:val="single" w:sz="24" w:space="0" w:color="5ABAC4" w:themeColor="accent1"/>
        <w:right w:val="single" w:sz="24" w:space="0" w:color="5ABAC4" w:themeColor="accent1"/>
      </w:pBdr>
      <w:shd w:val="clear" w:color="auto" w:fill="5ABAC4" w:themeFill="accent1"/>
      <w:spacing w:after="0"/>
      <w:outlineLvl w:val="0"/>
    </w:pPr>
    <w:rPr>
      <w:caps/>
      <w:color w:val="8D1C6B" w:themeColor="background1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743AF"/>
    <w:pPr>
      <w:pBdr>
        <w:top w:val="single" w:sz="24" w:space="0" w:color="DDF1F3" w:themeColor="accent1" w:themeTint="33"/>
        <w:left w:val="single" w:sz="24" w:space="0" w:color="DDF1F3" w:themeColor="accent1" w:themeTint="33"/>
        <w:bottom w:val="single" w:sz="24" w:space="0" w:color="DDF1F3" w:themeColor="accent1" w:themeTint="33"/>
        <w:right w:val="single" w:sz="24" w:space="0" w:color="DDF1F3" w:themeColor="accent1" w:themeTint="33"/>
      </w:pBdr>
      <w:shd w:val="clear" w:color="auto" w:fill="DDF1F3" w:themeFill="accent1" w:themeFillTint="33"/>
      <w:spacing w:after="0"/>
      <w:outlineLvl w:val="1"/>
    </w:pPr>
    <w:rPr>
      <w:caps/>
      <w:spacing w:val="15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743AF"/>
    <w:pPr>
      <w:pBdr>
        <w:top w:val="single" w:sz="6" w:space="2" w:color="5ABAC4" w:themeColor="accent1"/>
      </w:pBdr>
      <w:spacing w:before="300" w:after="0"/>
      <w:outlineLvl w:val="2"/>
    </w:pPr>
    <w:rPr>
      <w:caps/>
      <w:color w:val="256268" w:themeColor="accent1" w:themeShade="7F"/>
      <w:spacing w:val="15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743AF"/>
    <w:pPr>
      <w:pBdr>
        <w:top w:val="dotted" w:sz="6" w:space="2" w:color="5ABAC4" w:themeColor="accent1"/>
      </w:pBdr>
      <w:spacing w:before="200" w:after="0"/>
      <w:outlineLvl w:val="3"/>
    </w:pPr>
    <w:rPr>
      <w:caps/>
      <w:color w:val="38939D" w:themeColor="accent1" w:themeShade="BF"/>
      <w:spacing w:val="1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743AF"/>
    <w:pPr>
      <w:pBdr>
        <w:bottom w:val="single" w:sz="6" w:space="1" w:color="5ABAC4" w:themeColor="accent1"/>
      </w:pBdr>
      <w:spacing w:before="200" w:after="0"/>
      <w:outlineLvl w:val="4"/>
    </w:pPr>
    <w:rPr>
      <w:caps/>
      <w:color w:val="38939D" w:themeColor="accent1" w:themeShade="BF"/>
      <w:spacing w:val="1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743AF"/>
    <w:pPr>
      <w:pBdr>
        <w:bottom w:val="dotted" w:sz="6" w:space="1" w:color="5ABAC4" w:themeColor="accent1"/>
      </w:pBdr>
      <w:spacing w:before="200" w:after="0"/>
      <w:outlineLvl w:val="5"/>
    </w:pPr>
    <w:rPr>
      <w:caps/>
      <w:color w:val="38939D" w:themeColor="accent1" w:themeShade="BF"/>
      <w:spacing w:val="1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743AF"/>
    <w:pPr>
      <w:spacing w:before="200" w:after="0"/>
      <w:outlineLvl w:val="6"/>
    </w:pPr>
    <w:rPr>
      <w:caps/>
      <w:color w:val="38939D" w:themeColor="accent1" w:themeShade="BF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743A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743A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539A5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0539A5"/>
  </w:style>
  <w:style w:type="paragraph" w:styleId="llb">
    <w:name w:val="footer"/>
    <w:basedOn w:val="Norml"/>
    <w:link w:val="llbChar"/>
    <w:uiPriority w:val="99"/>
    <w:unhideWhenUsed/>
    <w:rsid w:val="000539A5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0539A5"/>
  </w:style>
  <w:style w:type="table" w:styleId="Rcsostblzat">
    <w:name w:val="Table Grid"/>
    <w:basedOn w:val="Normltblzat"/>
    <w:uiPriority w:val="59"/>
    <w:rsid w:val="00950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Bekezdsalapbettpusa"/>
    <w:rsid w:val="00950421"/>
  </w:style>
  <w:style w:type="paragraph" w:styleId="NormlWeb">
    <w:name w:val="Normal (Web)"/>
    <w:basedOn w:val="Norml"/>
    <w:uiPriority w:val="99"/>
    <w:semiHidden/>
    <w:unhideWhenUsed/>
    <w:rsid w:val="005326C5"/>
    <w:pPr>
      <w:spacing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Cm">
    <w:name w:val="Title"/>
    <w:basedOn w:val="Norml"/>
    <w:next w:val="Norml"/>
    <w:link w:val="CmChar"/>
    <w:uiPriority w:val="10"/>
    <w:qFormat/>
    <w:rsid w:val="006743AF"/>
    <w:pPr>
      <w:spacing w:before="0" w:after="0"/>
    </w:pPr>
    <w:rPr>
      <w:rFonts w:asciiTheme="majorHAnsi" w:eastAsiaTheme="majorEastAsia" w:hAnsiTheme="majorHAnsi" w:cstheme="majorBidi"/>
      <w:caps/>
      <w:color w:val="5ABAC4" w:themeColor="accent1"/>
      <w:spacing w:val="10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6743AF"/>
    <w:rPr>
      <w:rFonts w:asciiTheme="majorHAnsi" w:eastAsiaTheme="majorEastAsia" w:hAnsiTheme="majorHAnsi" w:cstheme="majorBidi"/>
      <w:caps/>
      <w:color w:val="5ABAC4" w:themeColor="accent1"/>
      <w:spacing w:val="10"/>
      <w:sz w:val="52"/>
      <w:szCs w:val="52"/>
    </w:rPr>
  </w:style>
  <w:style w:type="character" w:customStyle="1" w:styleId="Cmsor2Char">
    <w:name w:val="Címsor 2 Char"/>
    <w:basedOn w:val="Bekezdsalapbettpusa"/>
    <w:link w:val="Cmsor2"/>
    <w:uiPriority w:val="9"/>
    <w:rsid w:val="006743AF"/>
    <w:rPr>
      <w:caps/>
      <w:spacing w:val="15"/>
      <w:shd w:val="clear" w:color="auto" w:fill="DDF1F3" w:themeFill="accent1" w:themeFillTint="33"/>
    </w:rPr>
  </w:style>
  <w:style w:type="character" w:customStyle="1" w:styleId="Cmsor1Char">
    <w:name w:val="Címsor 1 Char"/>
    <w:basedOn w:val="Bekezdsalapbettpusa"/>
    <w:link w:val="Cmsor1"/>
    <w:uiPriority w:val="9"/>
    <w:rsid w:val="006743AF"/>
    <w:rPr>
      <w:caps/>
      <w:color w:val="8D1C6B" w:themeColor="background1"/>
      <w:spacing w:val="15"/>
      <w:sz w:val="22"/>
      <w:szCs w:val="22"/>
      <w:shd w:val="clear" w:color="auto" w:fill="5ABAC4" w:themeFill="accent1"/>
    </w:rPr>
  </w:style>
  <w:style w:type="paragraph" w:customStyle="1" w:styleId="Bekezdsek">
    <w:name w:val="Bekezdések"/>
    <w:basedOn w:val="Norml"/>
    <w:rsid w:val="000F3163"/>
    <w:pPr>
      <w:spacing w:before="240" w:after="240"/>
      <w:jc w:val="both"/>
    </w:pPr>
  </w:style>
  <w:style w:type="paragraph" w:customStyle="1" w:styleId="Cm1">
    <w:name w:val="Cím1"/>
    <w:link w:val="Cm1Char"/>
    <w:autoRedefine/>
    <w:rsid w:val="005A0528"/>
    <w:pPr>
      <w:spacing w:before="240" w:after="240"/>
    </w:pPr>
    <w:rPr>
      <w:rFonts w:eastAsiaTheme="majorEastAsia" w:cstheme="minorHAnsi"/>
      <w:b/>
      <w:bCs/>
      <w:color w:val="21376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6743AF"/>
    <w:pPr>
      <w:spacing w:before="0" w:after="500" w:line="240" w:lineRule="auto"/>
    </w:pPr>
    <w:rPr>
      <w:caps/>
      <w:color w:val="93D1D8" w:themeColor="text1" w:themeTint="A6"/>
      <w:spacing w:val="10"/>
      <w:sz w:val="21"/>
      <w:szCs w:val="21"/>
    </w:rPr>
  </w:style>
  <w:style w:type="character" w:customStyle="1" w:styleId="AlcmChar">
    <w:name w:val="Alcím Char"/>
    <w:basedOn w:val="Bekezdsalapbettpusa"/>
    <w:link w:val="Alcm"/>
    <w:uiPriority w:val="11"/>
    <w:rsid w:val="006743AF"/>
    <w:rPr>
      <w:caps/>
      <w:color w:val="93D1D8" w:themeColor="text1" w:themeTint="A6"/>
      <w:spacing w:val="10"/>
      <w:sz w:val="21"/>
      <w:szCs w:val="21"/>
    </w:rPr>
  </w:style>
  <w:style w:type="paragraph" w:customStyle="1" w:styleId="Alcm1">
    <w:name w:val="Alcím1"/>
    <w:rsid w:val="00DA6892"/>
    <w:rPr>
      <w:rFonts w:eastAsiaTheme="majorEastAsia" w:cstheme="majorBidi"/>
      <w:b/>
      <w:bCs/>
      <w:color w:val="213768"/>
      <w:sz w:val="26"/>
      <w:szCs w:val="26"/>
    </w:rPr>
  </w:style>
  <w:style w:type="character" w:styleId="Oldalszm">
    <w:name w:val="page number"/>
    <w:basedOn w:val="Bekezdsalapbettpusa"/>
    <w:uiPriority w:val="99"/>
    <w:semiHidden/>
    <w:unhideWhenUsed/>
    <w:rsid w:val="00FA7507"/>
  </w:style>
  <w:style w:type="numbering" w:customStyle="1" w:styleId="Felsorols1">
    <w:name w:val="Felsorolás1"/>
    <w:basedOn w:val="Nemlista"/>
    <w:uiPriority w:val="99"/>
    <w:rsid w:val="009A7CD5"/>
    <w:pPr>
      <w:numPr>
        <w:numId w:val="1"/>
      </w:numPr>
    </w:pPr>
  </w:style>
  <w:style w:type="paragraph" w:styleId="Nincstrkz">
    <w:name w:val="No Spacing"/>
    <w:uiPriority w:val="1"/>
    <w:qFormat/>
    <w:rsid w:val="006743AF"/>
    <w:pPr>
      <w:spacing w:after="0" w:line="240" w:lineRule="auto"/>
    </w:pPr>
  </w:style>
  <w:style w:type="character" w:styleId="Finomkiemels">
    <w:name w:val="Subtle Emphasis"/>
    <w:uiPriority w:val="19"/>
    <w:qFormat/>
    <w:rsid w:val="006743AF"/>
    <w:rPr>
      <w:i/>
      <w:iCs/>
      <w:color w:val="256268" w:themeColor="accent1" w:themeShade="7F"/>
    </w:rPr>
  </w:style>
  <w:style w:type="character" w:styleId="Kiemels">
    <w:name w:val="Emphasis"/>
    <w:uiPriority w:val="20"/>
    <w:qFormat/>
    <w:rsid w:val="006743AF"/>
    <w:rPr>
      <w:caps/>
      <w:color w:val="256268" w:themeColor="accent1" w:themeShade="7F"/>
      <w:spacing w:val="5"/>
    </w:rPr>
  </w:style>
  <w:style w:type="character" w:styleId="Erskiemels">
    <w:name w:val="Intense Emphasis"/>
    <w:uiPriority w:val="21"/>
    <w:qFormat/>
    <w:rsid w:val="006743AF"/>
    <w:rPr>
      <w:b/>
      <w:bCs/>
      <w:caps/>
      <w:color w:val="256268" w:themeColor="accent1" w:themeShade="7F"/>
      <w:spacing w:val="10"/>
    </w:rPr>
  </w:style>
  <w:style w:type="character" w:styleId="Kiemels2">
    <w:name w:val="Strong"/>
    <w:uiPriority w:val="22"/>
    <w:qFormat/>
    <w:rsid w:val="006743AF"/>
    <w:rPr>
      <w:b/>
      <w:bCs/>
    </w:rPr>
  </w:style>
  <w:style w:type="paragraph" w:customStyle="1" w:styleId="Felsorols2">
    <w:name w:val="Felsorolás2"/>
    <w:basedOn w:val="Bekezdsek"/>
    <w:rsid w:val="007A7DC4"/>
    <w:pPr>
      <w:numPr>
        <w:numId w:val="6"/>
      </w:numPr>
      <w:spacing w:before="0" w:after="0"/>
    </w:pPr>
  </w:style>
  <w:style w:type="paragraph" w:customStyle="1" w:styleId="Kiemels-LightBlue">
    <w:name w:val="Kiemelés-LightBlue"/>
    <w:next w:val="Bekezdsek"/>
    <w:link w:val="Kiemels-LightBlueChar"/>
    <w:autoRedefine/>
    <w:rsid w:val="00754B42"/>
    <w:pPr>
      <w:spacing w:before="0" w:after="0"/>
      <w:jc w:val="right"/>
    </w:pPr>
    <w:rPr>
      <w:rFonts w:cstheme="minorHAnsi"/>
      <w:bCs/>
      <w:color w:val="8D1C6B"/>
      <w:sz w:val="24"/>
      <w:szCs w:val="24"/>
    </w:rPr>
  </w:style>
  <w:style w:type="numbering" w:customStyle="1" w:styleId="CurrentList1">
    <w:name w:val="Current List1"/>
    <w:uiPriority w:val="99"/>
    <w:rsid w:val="00806AAC"/>
    <w:pPr>
      <w:numPr>
        <w:numId w:val="7"/>
      </w:numPr>
    </w:pPr>
  </w:style>
  <w:style w:type="paragraph" w:customStyle="1" w:styleId="Kiemels-DarkBlue">
    <w:name w:val="Kiemelés-DarkBlue"/>
    <w:next w:val="Bekezdsek"/>
    <w:link w:val="Kiemels-DarkBlueChar"/>
    <w:autoRedefine/>
    <w:rsid w:val="00840134"/>
    <w:rPr>
      <w:b/>
      <w:bCs/>
      <w:color w:val="213768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743AF"/>
    <w:pPr>
      <w:spacing w:before="240" w:after="240" w:line="240" w:lineRule="auto"/>
      <w:ind w:left="1080" w:right="1080"/>
      <w:jc w:val="center"/>
    </w:pPr>
    <w:rPr>
      <w:color w:val="5ABA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743AF"/>
    <w:rPr>
      <w:color w:val="5ABAC4" w:themeColor="accent1"/>
      <w:sz w:val="24"/>
      <w:szCs w:val="24"/>
    </w:rPr>
  </w:style>
  <w:style w:type="numbering" w:customStyle="1" w:styleId="CurrentList2">
    <w:name w:val="Current List2"/>
    <w:uiPriority w:val="99"/>
    <w:rsid w:val="007A7DC4"/>
    <w:pPr>
      <w:numPr>
        <w:numId w:val="9"/>
      </w:numPr>
    </w:pPr>
  </w:style>
  <w:style w:type="character" w:customStyle="1" w:styleId="Cm1Char">
    <w:name w:val="Cím1 Char"/>
    <w:basedOn w:val="Bekezdsalapbettpusa"/>
    <w:link w:val="Cm1"/>
    <w:rsid w:val="00840134"/>
    <w:rPr>
      <w:rFonts w:eastAsiaTheme="majorEastAsia" w:cstheme="minorHAnsi"/>
      <w:b/>
      <w:bCs/>
      <w:color w:val="213768"/>
      <w:sz w:val="32"/>
      <w:szCs w:val="32"/>
    </w:rPr>
  </w:style>
  <w:style w:type="character" w:customStyle="1" w:styleId="Kiemels-LightBlueChar">
    <w:name w:val="Kiemelés-LightBlue Char"/>
    <w:basedOn w:val="Bekezdsalapbettpusa"/>
    <w:link w:val="Kiemels-LightBlue"/>
    <w:rsid w:val="00754B42"/>
    <w:rPr>
      <w:rFonts w:cstheme="minorHAnsi"/>
      <w:bCs/>
      <w:color w:val="8D1C6B"/>
      <w:sz w:val="24"/>
      <w:szCs w:val="24"/>
    </w:rPr>
  </w:style>
  <w:style w:type="character" w:customStyle="1" w:styleId="Kiemels-DarkBlueChar">
    <w:name w:val="Kiemelés-DarkBlue Char"/>
    <w:basedOn w:val="Bekezdsalapbettpusa"/>
    <w:link w:val="Kiemels-DarkBlue"/>
    <w:rsid w:val="00840134"/>
    <w:rPr>
      <w:b/>
      <w:bCs/>
      <w:color w:val="213768"/>
    </w:rPr>
  </w:style>
  <w:style w:type="paragraph" w:styleId="Idzet">
    <w:name w:val="Quote"/>
    <w:basedOn w:val="Norml"/>
    <w:next w:val="Norml"/>
    <w:link w:val="IdzetChar"/>
    <w:uiPriority w:val="29"/>
    <w:qFormat/>
    <w:rsid w:val="006743AF"/>
    <w:rPr>
      <w:i/>
      <w:iCs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6743AF"/>
    <w:rPr>
      <w:i/>
      <w:iCs/>
      <w:sz w:val="24"/>
      <w:szCs w:val="24"/>
    </w:rPr>
  </w:style>
  <w:style w:type="character" w:styleId="Finomhivatkozs">
    <w:name w:val="Subtle Reference"/>
    <w:uiPriority w:val="31"/>
    <w:qFormat/>
    <w:rsid w:val="006743AF"/>
    <w:rPr>
      <w:b/>
      <w:bCs/>
      <w:color w:val="5ABAC4" w:themeColor="accent1"/>
    </w:rPr>
  </w:style>
  <w:style w:type="character" w:styleId="Ershivatkozs">
    <w:name w:val="Intense Reference"/>
    <w:uiPriority w:val="32"/>
    <w:qFormat/>
    <w:rsid w:val="006743AF"/>
    <w:rPr>
      <w:b/>
      <w:bCs/>
      <w:i/>
      <w:iCs/>
      <w:caps/>
      <w:color w:val="5ABAC4" w:themeColor="accent1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743AF"/>
    <w:rPr>
      <w:caps/>
      <w:color w:val="256268" w:themeColor="accent1" w:themeShade="7F"/>
      <w:spacing w:val="15"/>
    </w:rPr>
  </w:style>
  <w:style w:type="character" w:styleId="Hiperhivatkozs">
    <w:name w:val="Hyperlink"/>
    <w:basedOn w:val="Bekezdsalapbettpusa"/>
    <w:uiPriority w:val="99"/>
    <w:unhideWhenUsed/>
    <w:rsid w:val="002C721B"/>
    <w:rPr>
      <w:color w:val="5ABAC4" w:themeColor="hyperlink"/>
      <w:u w:val="single"/>
    </w:rPr>
  </w:style>
  <w:style w:type="paragraph" w:styleId="Listaszerbekezds">
    <w:name w:val="List Paragraph"/>
    <w:aliases w:val="lista_2,Welt L"/>
    <w:basedOn w:val="Norml"/>
    <w:link w:val="ListaszerbekezdsChar"/>
    <w:uiPriority w:val="34"/>
    <w:qFormat/>
    <w:rsid w:val="002C721B"/>
    <w:pPr>
      <w:ind w:left="720"/>
      <w:contextualSpacing/>
    </w:pPr>
  </w:style>
  <w:style w:type="character" w:customStyle="1" w:styleId="ListaszerbekezdsChar">
    <w:name w:val="Listaszerű bekezdés Char"/>
    <w:aliases w:val="lista_2 Char,Welt L Char"/>
    <w:basedOn w:val="Bekezdsalapbettpusa"/>
    <w:link w:val="Listaszerbekezds"/>
    <w:uiPriority w:val="34"/>
    <w:locked/>
    <w:rsid w:val="002C721B"/>
  </w:style>
  <w:style w:type="character" w:customStyle="1" w:styleId="Cmsor4Char">
    <w:name w:val="Címsor 4 Char"/>
    <w:basedOn w:val="Bekezdsalapbettpusa"/>
    <w:link w:val="Cmsor4"/>
    <w:uiPriority w:val="9"/>
    <w:semiHidden/>
    <w:rsid w:val="006743AF"/>
    <w:rPr>
      <w:caps/>
      <w:color w:val="38939D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743AF"/>
    <w:rPr>
      <w:caps/>
      <w:color w:val="38939D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743AF"/>
    <w:rPr>
      <w:caps/>
      <w:color w:val="38939D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743AF"/>
    <w:rPr>
      <w:caps/>
      <w:color w:val="38939D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743AF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743AF"/>
    <w:rPr>
      <w:i/>
      <w:iCs/>
      <w:caps/>
      <w:spacing w:val="10"/>
      <w:sz w:val="18"/>
      <w:szCs w:val="18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6743AF"/>
    <w:rPr>
      <w:b/>
      <w:bCs/>
      <w:color w:val="38939D" w:themeColor="accent1" w:themeShade="BF"/>
      <w:sz w:val="16"/>
      <w:szCs w:val="16"/>
    </w:rPr>
  </w:style>
  <w:style w:type="character" w:styleId="Knyvcme">
    <w:name w:val="Book Title"/>
    <w:uiPriority w:val="33"/>
    <w:qFormat/>
    <w:rsid w:val="006743AF"/>
    <w:rPr>
      <w:b/>
      <w:bCs/>
      <w:i/>
      <w:iCs/>
      <w:spacing w:val="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743AF"/>
    <w:pPr>
      <w:outlineLvl w:val="9"/>
    </w:pPr>
  </w:style>
  <w:style w:type="character" w:styleId="Mrltotthiperhivatkozs">
    <w:name w:val="FollowedHyperlink"/>
    <w:basedOn w:val="Bekezdsalapbettpusa"/>
    <w:uiPriority w:val="99"/>
    <w:semiHidden/>
    <w:unhideWhenUsed/>
    <w:rsid w:val="00310C45"/>
    <w:rPr>
      <w:color w:val="203667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816A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1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gyfelszolgalat@mbhbank.h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mbhbank.hu/adatvedelem" TargetMode="External"/><Relationship Id="rId17" Type="http://schemas.openxmlformats.org/officeDocument/2006/relationships/hyperlink" Target="https://mbhbank.h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ugyfelszolgalat@naih.h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bhbank.hu/adatvedelmi-tajekoztata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datvedelem@mbhbank.hu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bhbank.h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mpliance%20&#233;s%20Bankbiztons&#225;g\Compliance%20Igazgat&#243;s&#225;g\Adatv&#233;delem\Feladatok\2023\101-150_2023\146_2023%20GK\Spec%20t&#225;j&#233;koztat&#243;.dotx" TargetMode="External"/></Relationships>
</file>

<file path=word/theme/theme1.xml><?xml version="1.0" encoding="utf-8"?>
<a:theme xmlns:a="http://schemas.openxmlformats.org/drawingml/2006/main" name="Office Theme">
  <a:themeElements>
    <a:clrScheme name="MBH színséma">
      <a:dk1>
        <a:srgbClr val="5ABAC4"/>
      </a:dk1>
      <a:lt1>
        <a:srgbClr val="8D1C6B"/>
      </a:lt1>
      <a:dk2>
        <a:srgbClr val="203667"/>
      </a:dk2>
      <a:lt2>
        <a:srgbClr val="E5077B"/>
      </a:lt2>
      <a:accent1>
        <a:srgbClr val="5ABAC4"/>
      </a:accent1>
      <a:accent2>
        <a:srgbClr val="8D1C6B"/>
      </a:accent2>
      <a:accent3>
        <a:srgbClr val="203667"/>
      </a:accent3>
      <a:accent4>
        <a:srgbClr val="5ABAC4"/>
      </a:accent4>
      <a:accent5>
        <a:srgbClr val="203667"/>
      </a:accent5>
      <a:accent6>
        <a:srgbClr val="8D1C6B"/>
      </a:accent6>
      <a:hlink>
        <a:srgbClr val="5ABAC4"/>
      </a:hlink>
      <a:folHlink>
        <a:srgbClr val="20366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01C113395C1724D9EA2C5E23D1C8CA0" ma:contentTypeVersion="8" ma:contentTypeDescription="Új dokumentum létrehozása." ma:contentTypeScope="" ma:versionID="c3843270faa4b3af9252d05f43613109">
  <xsd:schema xmlns:xsd="http://www.w3.org/2001/XMLSchema" xmlns:xs="http://www.w3.org/2001/XMLSchema" xmlns:p="http://schemas.microsoft.com/office/2006/metadata/properties" xmlns:ns2="6e25f3a4-06d3-4985-ad90-b11166caabc0" xmlns:ns3="ce95971b-573e-4a9c-9155-1939fc9226b4" targetNamespace="http://schemas.microsoft.com/office/2006/metadata/properties" ma:root="true" ma:fieldsID="9fa7bcd358db6c570ea8788911530471" ns2:_="" ns3:_="">
    <xsd:import namespace="6e25f3a4-06d3-4985-ad90-b11166caabc0"/>
    <xsd:import namespace="ce95971b-573e-4a9c-9155-1939fc9226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5f3a4-06d3-4985-ad90-b11166caa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épcímkék" ma:readOnly="false" ma:fieldId="{5cf76f15-5ced-4ddc-b409-7134ff3c332f}" ma:taxonomyMulti="true" ma:sspId="5ecacdaf-1b94-43e1-b748-58fdabb79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5971b-573e-4a9c-9155-1939fc9226b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6e4d0f-8b0a-4494-be06-1f09aa04f5fe}" ma:internalName="TaxCatchAll" ma:showField="CatchAllData" ma:web="ce95971b-573e-4a9c-9155-1939fc9226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25f3a4-06d3-4985-ad90-b11166caabc0">
      <Terms xmlns="http://schemas.microsoft.com/office/infopath/2007/PartnerControls"/>
    </lcf76f155ced4ddcb4097134ff3c332f>
    <TaxCatchAll xmlns="ce95971b-573e-4a9c-9155-1939fc9226b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6F5C4D-C4B7-4379-80C9-8F3BDA515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5f3a4-06d3-4985-ad90-b11166caabc0"/>
    <ds:schemaRef ds:uri="ce95971b-573e-4a9c-9155-1939fc9226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8CD4D7-1C1E-4577-82D4-A34FCCC2CA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5ADCC-4297-4C63-975D-621881095A7D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6e25f3a4-06d3-4985-ad90-b11166caabc0"/>
    <ds:schemaRef ds:uri="ce95971b-573e-4a9c-9155-1939fc9226b4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969BCB8-657A-452F-9E8B-A7030BCBF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 tájékoztató.dotx</Template>
  <TotalTime>1</TotalTime>
  <Pages>3</Pages>
  <Words>657</Words>
  <Characters>4536</Characters>
  <Application>Microsoft Office Word</Application>
  <DocSecurity>0</DocSecurity>
  <Lines>37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Adat- és titokvédelem</dc:creator>
  <cp:keywords/>
  <dc:description/>
  <cp:lastModifiedBy>Kondor Bence János</cp:lastModifiedBy>
  <cp:revision>3</cp:revision>
  <dcterms:created xsi:type="dcterms:W3CDTF">2023-03-31T10:24:00Z</dcterms:created>
  <dcterms:modified xsi:type="dcterms:W3CDTF">2023-03-31T10:24:00Z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0x010100501C113395C1724D9EA2C5E23D1C8CA0</vt:lpwstr>
  </property>
</Properties>
</file>